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E6" w:rsidRDefault="00364E1F">
      <w:r w:rsidRPr="00AB776D">
        <w:rPr>
          <w:rFonts w:ascii="Calibri" w:eastAsia="Calibri" w:hAnsi="Calibri" w:cs="Arial"/>
          <w:noProof/>
          <w:lang w:eastAsia="fr-FR"/>
        </w:rPr>
        <w:drawing>
          <wp:anchor distT="0" distB="0" distL="114300" distR="114300" simplePos="0" relativeHeight="251659264" behindDoc="1" locked="0" layoutInCell="1" allowOverlap="1" wp14:anchorId="17A2857D" wp14:editId="50E7C25C">
            <wp:simplePos x="0" y="0"/>
            <wp:positionH relativeFrom="column">
              <wp:posOffset>3991610</wp:posOffset>
            </wp:positionH>
            <wp:positionV relativeFrom="page">
              <wp:posOffset>188785</wp:posOffset>
            </wp:positionV>
            <wp:extent cx="2226945" cy="739140"/>
            <wp:effectExtent l="0" t="0" r="1905" b="3810"/>
            <wp:wrapTight wrapText="bothSides">
              <wp:wrapPolygon edited="0">
                <wp:start x="0" y="0"/>
                <wp:lineTo x="0" y="21155"/>
                <wp:lineTo x="21434" y="21155"/>
                <wp:lineTo x="21434"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00FF2">
        <w:rPr>
          <w:noProof/>
          <w:lang w:eastAsia="fr-FR"/>
        </w:rPr>
        <w:drawing>
          <wp:anchor distT="0" distB="0" distL="114300" distR="114300" simplePos="0" relativeHeight="251679744" behindDoc="1" locked="0" layoutInCell="1" allowOverlap="1" wp14:anchorId="752B0503" wp14:editId="0E6C46B1">
            <wp:simplePos x="0" y="0"/>
            <wp:positionH relativeFrom="margin">
              <wp:posOffset>4359910</wp:posOffset>
            </wp:positionH>
            <wp:positionV relativeFrom="margin">
              <wp:posOffset>132715</wp:posOffset>
            </wp:positionV>
            <wp:extent cx="1397635" cy="1221105"/>
            <wp:effectExtent l="0" t="0" r="0" b="0"/>
            <wp:wrapTight wrapText="bothSides">
              <wp:wrapPolygon edited="0">
                <wp:start x="0" y="0"/>
                <wp:lineTo x="0" y="21229"/>
                <wp:lineTo x="21198" y="21229"/>
                <wp:lineTo x="2119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14:anchorId="7AB2225B" wp14:editId="1EDD0368">
                <wp:simplePos x="0" y="0"/>
                <wp:positionH relativeFrom="margin">
                  <wp:posOffset>-875030</wp:posOffset>
                </wp:positionH>
                <wp:positionV relativeFrom="paragraph">
                  <wp:posOffset>-971995</wp:posOffset>
                </wp:positionV>
                <wp:extent cx="3942608" cy="1793174"/>
                <wp:effectExtent l="0" t="0" r="1270" b="0"/>
                <wp:wrapNone/>
                <wp:docPr id="6" name="Rectangle à coins arrondis 6"/>
                <wp:cNvGraphicFramePr/>
                <a:graphic xmlns:a="http://schemas.openxmlformats.org/drawingml/2006/main">
                  <a:graphicData uri="http://schemas.microsoft.com/office/word/2010/wordprocessingShape">
                    <wps:wsp>
                      <wps:cNvSpPr/>
                      <wps:spPr>
                        <a:xfrm>
                          <a:off x="0" y="0"/>
                          <a:ext cx="3942608" cy="1793174"/>
                        </a:xfrm>
                        <a:prstGeom prst="roundRect">
                          <a:avLst>
                            <a:gd name="adj" fmla="val 21304"/>
                          </a:avLst>
                        </a:prstGeom>
                        <a:solidFill>
                          <a:sysClr val="window" lastClr="FFFFFF"/>
                        </a:solidFill>
                        <a:ln w="12700" cap="flat" cmpd="sng" algn="ctr">
                          <a:noFill/>
                          <a:prstDash val="solid"/>
                          <a:miter lim="800000"/>
                        </a:ln>
                        <a:effectLst/>
                      </wps:spPr>
                      <wps:txbx>
                        <w:txbxContent>
                          <w:p w:rsidR="003C008D" w:rsidRPr="00364E1F" w:rsidRDefault="003C008D" w:rsidP="00096816">
                            <w:pPr>
                              <w:spacing w:after="0" w:line="280" w:lineRule="atLeast"/>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République Tunisienne</w:t>
                            </w:r>
                          </w:p>
                          <w:p w:rsidR="003C008D" w:rsidRPr="00364E1F" w:rsidRDefault="003C008D" w:rsidP="00096816">
                            <w:pPr>
                              <w:spacing w:after="0" w:line="240" w:lineRule="auto"/>
                              <w:ind w:left="-720" w:right="-1010"/>
                              <w:jc w:val="center"/>
                              <w:outlineLvl w:val="8"/>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Ministère De L’enseignement Supérieur</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Et</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De La Recherche Scientifique</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bCs/>
                                <w:color w:val="0070C0"/>
                                <w:lang w:eastAsia="de-DE"/>
                              </w:rPr>
                              <w:t xml:space="preserve">        </w:t>
                            </w:r>
                            <w:r w:rsidRPr="00364E1F">
                              <w:rPr>
                                <w:rFonts w:ascii="Castellar" w:eastAsia="Times New Roman" w:hAnsi="Castellar" w:cs="Arial"/>
                                <w:b/>
                                <w:color w:val="943634"/>
                                <w:szCs w:val="20"/>
                                <w:lang w:eastAsia="de-DE"/>
                              </w:rPr>
                              <w:t xml:space="preserve">Université de Kairouan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color w:val="943634"/>
                                <w:szCs w:val="20"/>
                                <w:lang w:eastAsia="de-DE"/>
                              </w:rPr>
                              <w:t xml:space="preserve">          PAQ-</w:t>
                            </w:r>
                            <w:r w:rsidR="00036DE6" w:rsidRPr="00364E1F">
                              <w:rPr>
                                <w:rFonts w:ascii="Castellar" w:eastAsia="Times New Roman" w:hAnsi="Castellar" w:cs="Arial"/>
                                <w:b/>
                                <w:color w:val="943634"/>
                                <w:szCs w:val="20"/>
                                <w:lang w:eastAsia="de-DE"/>
                              </w:rPr>
                              <w:t>Développement</w:t>
                            </w:r>
                            <w:r w:rsidRPr="00364E1F">
                              <w:rPr>
                                <w:rFonts w:ascii="Castellar" w:eastAsia="Times New Roman" w:hAnsi="Castellar" w:cs="Arial"/>
                                <w:b/>
                                <w:color w:val="943634"/>
                                <w:szCs w:val="20"/>
                                <w:lang w:eastAsia="de-DE"/>
                              </w:rPr>
                              <w:t xml:space="preserve"> De La Gestion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 w:val="32"/>
                                <w:szCs w:val="28"/>
                                <w:lang w:eastAsia="de-DE"/>
                              </w:rPr>
                            </w:pPr>
                            <w:r w:rsidRPr="00364E1F">
                              <w:rPr>
                                <w:rFonts w:ascii="Castellar" w:eastAsia="Times New Roman" w:hAnsi="Castellar" w:cs="Arial"/>
                                <w:b/>
                                <w:color w:val="943634"/>
                                <w:sz w:val="32"/>
                                <w:szCs w:val="28"/>
                                <w:lang w:eastAsia="de-DE"/>
                              </w:rPr>
                              <w:t xml:space="preserve">           </w:t>
                            </w:r>
                            <w:r w:rsidRPr="00364E1F">
                              <w:rPr>
                                <w:rFonts w:ascii="Castellar" w:eastAsia="Times New Roman" w:hAnsi="Castellar" w:cs="Arial"/>
                                <w:b/>
                                <w:color w:val="943634"/>
                                <w:szCs w:val="20"/>
                                <w:lang w:eastAsia="de-DE"/>
                              </w:rPr>
                              <w:t xml:space="preserve">Stratégique Des Universités </w:t>
                            </w:r>
                          </w:p>
                        </w:txbxContent>
                      </wps:txbx>
                      <wps:bodyPr rot="0" spcFirstLastPara="0" vertOverflow="overflow" horzOverflow="overflow" vert="horz" wrap="square" lIns="0" tIns="0" rIns="46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AB2225B" id="Rectangle à coins arrondis 6" o:spid="_x0000_s1026" style="position:absolute;margin-left:-68.9pt;margin-top:-76.55pt;width:310.45pt;height:14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" fillcolor="window" stroked="f" strokeweight="1pt">
                <v:stroke joinstyle="miter"/>
                <v:textbox inset="0,0,13mm,0">
                  <w:txbxContent>
                    <w:p w:rsidR="003C008D" w:rsidRPr="00364E1F" w:rsidRDefault="003C008D" w:rsidP="00096816">
                      <w:pPr>
                        <w:spacing w:after="0" w:line="280" w:lineRule="atLeast"/>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République Tunisienne</w:t>
                      </w:r>
                    </w:p>
                    <w:p w:rsidR="003C008D" w:rsidRPr="00364E1F" w:rsidRDefault="003C008D" w:rsidP="00096816">
                      <w:pPr>
                        <w:spacing w:after="0" w:line="240" w:lineRule="auto"/>
                        <w:ind w:left="-720" w:right="-1010"/>
                        <w:jc w:val="center"/>
                        <w:outlineLvl w:val="8"/>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Ministère De L’enseignement Supérieur</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Et</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De La Recherche Scientifique</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bCs/>
                          <w:color w:val="0070C0"/>
                          <w:lang w:eastAsia="de-DE"/>
                        </w:rPr>
                        <w:t xml:space="preserve">        </w:t>
                      </w:r>
                      <w:r w:rsidRPr="00364E1F">
                        <w:rPr>
                          <w:rFonts w:ascii="Castellar" w:eastAsia="Times New Roman" w:hAnsi="Castellar" w:cs="Arial"/>
                          <w:b/>
                          <w:color w:val="943634"/>
                          <w:szCs w:val="20"/>
                          <w:lang w:eastAsia="de-DE"/>
                        </w:rPr>
                        <w:t xml:space="preserve">Université de Kairouan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color w:val="943634"/>
                          <w:szCs w:val="20"/>
                          <w:lang w:eastAsia="de-DE"/>
                        </w:rPr>
                        <w:t xml:space="preserve">          PAQ-</w:t>
                      </w:r>
                      <w:r w:rsidR="00036DE6" w:rsidRPr="00364E1F">
                        <w:rPr>
                          <w:rFonts w:ascii="Castellar" w:eastAsia="Times New Roman" w:hAnsi="Castellar" w:cs="Arial"/>
                          <w:b/>
                          <w:color w:val="943634"/>
                          <w:szCs w:val="20"/>
                          <w:lang w:eastAsia="de-DE"/>
                        </w:rPr>
                        <w:t>Développement</w:t>
                      </w:r>
                      <w:r w:rsidRPr="00364E1F">
                        <w:rPr>
                          <w:rFonts w:ascii="Castellar" w:eastAsia="Times New Roman" w:hAnsi="Castellar" w:cs="Arial"/>
                          <w:b/>
                          <w:color w:val="943634"/>
                          <w:szCs w:val="20"/>
                          <w:lang w:eastAsia="de-DE"/>
                        </w:rPr>
                        <w:t xml:space="preserve"> De La Gestion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 w:val="32"/>
                          <w:szCs w:val="28"/>
                          <w:lang w:eastAsia="de-DE"/>
                        </w:rPr>
                      </w:pPr>
                      <w:r w:rsidRPr="00364E1F">
                        <w:rPr>
                          <w:rFonts w:ascii="Castellar" w:eastAsia="Times New Roman" w:hAnsi="Castellar" w:cs="Arial"/>
                          <w:b/>
                          <w:color w:val="943634"/>
                          <w:sz w:val="32"/>
                          <w:szCs w:val="28"/>
                          <w:lang w:eastAsia="de-DE"/>
                        </w:rPr>
                        <w:t xml:space="preserve">           </w:t>
                      </w:r>
                      <w:r w:rsidRPr="00364E1F">
                        <w:rPr>
                          <w:rFonts w:ascii="Castellar" w:eastAsia="Times New Roman" w:hAnsi="Castellar" w:cs="Arial"/>
                          <w:b/>
                          <w:color w:val="943634"/>
                          <w:szCs w:val="20"/>
                          <w:lang w:eastAsia="de-DE"/>
                        </w:rPr>
                        <w:t xml:space="preserve">Stratégique Des Universités </w:t>
                      </w:r>
                    </w:p>
                  </w:txbxContent>
                </v:textbox>
                <w10:wrap anchorx="margin"/>
              </v:roundrect>
            </w:pict>
          </mc:Fallback>
        </mc:AlternateContent>
      </w:r>
    </w:p>
    <w:p w:rsidR="00036DE6" w:rsidRPr="00036DE6" w:rsidRDefault="00ED5ADE" w:rsidP="00036DE6">
      <w:r w:rsidRPr="00096816">
        <w:rPr>
          <w:rFonts w:ascii="Arial" w:eastAsia="Times New Roman" w:hAnsi="Arial" w:cs="Arial"/>
          <w:b/>
          <w:bCs/>
          <w:noProof/>
          <w:color w:val="943634"/>
          <w:sz w:val="24"/>
          <w:szCs w:val="24"/>
          <w:lang w:eastAsia="fr-FR"/>
        </w:rPr>
        <w:drawing>
          <wp:anchor distT="0" distB="0" distL="114300" distR="114300" simplePos="0" relativeHeight="251665408" behindDoc="0" locked="0" layoutInCell="1" allowOverlap="1" wp14:anchorId="71AF3701" wp14:editId="69DE11C1">
            <wp:simplePos x="0" y="0"/>
            <wp:positionH relativeFrom="column">
              <wp:posOffset>2562225</wp:posOffset>
            </wp:positionH>
            <wp:positionV relativeFrom="paragraph">
              <wp:posOffset>195135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10" r:link="rId11" cstate="print"/>
                    <a:srcRect/>
                    <a:stretch>
                      <a:fillRect/>
                    </a:stretch>
                  </pic:blipFill>
                  <pic:spPr bwMode="auto">
                    <a:xfrm>
                      <a:off x="0" y="0"/>
                      <a:ext cx="657860" cy="990600"/>
                    </a:xfrm>
                    <a:prstGeom prst="rect">
                      <a:avLst/>
                    </a:prstGeom>
                    <a:noFill/>
                  </pic:spPr>
                </pic:pic>
              </a:graphicData>
            </a:graphic>
          </wp:anchor>
        </w:drawing>
      </w:r>
    </w:p>
    <w:p w:rsidR="00036DE6" w:rsidRPr="00036DE6" w:rsidRDefault="00364E1F" w:rsidP="00036DE6">
      <w:r w:rsidRPr="00F830A8">
        <w:rPr>
          <w:rFonts w:ascii="Calibri" w:eastAsia="Calibri" w:hAnsi="Calibri" w:cs="Arial"/>
          <w:noProof/>
          <w:lang w:eastAsia="fr-FR"/>
        </w:rPr>
        <w:drawing>
          <wp:anchor distT="0" distB="0" distL="114300" distR="114300" simplePos="0" relativeHeight="251667456" behindDoc="1" locked="0" layoutInCell="1" allowOverlap="1" wp14:anchorId="305A10A6" wp14:editId="0A3D8A4C">
            <wp:simplePos x="0" y="0"/>
            <wp:positionH relativeFrom="column">
              <wp:posOffset>-426085</wp:posOffset>
            </wp:positionH>
            <wp:positionV relativeFrom="paragraph">
              <wp:posOffset>244920</wp:posOffset>
            </wp:positionV>
            <wp:extent cx="2151380" cy="586740"/>
            <wp:effectExtent l="0" t="0" r="1270" b="3810"/>
            <wp:wrapTight wrapText="bothSides">
              <wp:wrapPolygon edited="0">
                <wp:start x="0" y="0"/>
                <wp:lineTo x="0" y="21039"/>
                <wp:lineTo x="21421" y="21039"/>
                <wp:lineTo x="21421"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2151380"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6DE6" w:rsidRDefault="00036DE6" w:rsidP="00036DE6"/>
    <w:p w:rsidR="00096816" w:rsidRPr="00036DE6" w:rsidRDefault="00096816" w:rsidP="00036DE6">
      <w:pPr>
        <w:jc w:val="right"/>
      </w:pPr>
    </w:p>
    <w:p w:rsidR="00096816" w:rsidRPr="00096816" w:rsidRDefault="00036DE6" w:rsidP="00036DE6">
      <w:pPr>
        <w:tabs>
          <w:tab w:val="left" w:pos="7575"/>
        </w:tabs>
      </w:pPr>
      <w:r>
        <w:tab/>
      </w:r>
    </w:p>
    <w:p w:rsidR="00096816" w:rsidRPr="00096816" w:rsidRDefault="00364E1F" w:rsidP="00096816">
      <w:r w:rsidRPr="00096816">
        <w:rPr>
          <w:rFonts w:ascii="Times New Roman" w:eastAsia="Times New Roman" w:hAnsi="Times New Roman" w:cs="Times New Roman"/>
          <w:noProof/>
          <w:szCs w:val="20"/>
          <w:lang w:eastAsia="fr-FR"/>
        </w:rPr>
        <mc:AlternateContent>
          <mc:Choice Requires="wps">
            <w:drawing>
              <wp:anchor distT="0" distB="0" distL="114300" distR="114300" simplePos="0" relativeHeight="251669504" behindDoc="1" locked="0" layoutInCell="1" allowOverlap="1" wp14:anchorId="4CEBC390" wp14:editId="0BBA5CC2">
                <wp:simplePos x="0" y="0"/>
                <wp:positionH relativeFrom="margin">
                  <wp:posOffset>633095</wp:posOffset>
                </wp:positionH>
                <wp:positionV relativeFrom="margin">
                  <wp:posOffset>1890585</wp:posOffset>
                </wp:positionV>
                <wp:extent cx="4600575" cy="1104900"/>
                <wp:effectExtent l="114300" t="114300" r="104775" b="1143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104900"/>
                        </a:xfrm>
                        <a:prstGeom prst="rect">
                          <a:avLst/>
                        </a:prstGeom>
                        <a:blipFill>
                          <a:blip r:embed="rId13"/>
                          <a:tile tx="0" ty="0" sx="100000" sy="100000" flip="none" algn="tl"/>
                        </a:blipFill>
                        <a:ln w="127000" cmpd="dbl">
                          <a:solidFill>
                            <a:srgbClr val="C0504D">
                              <a:lumMod val="100000"/>
                              <a:lumOff val="0"/>
                            </a:srgbClr>
                          </a:solidFill>
                          <a:miter lim="800000"/>
                          <a:headEnd/>
                          <a:tailEnd/>
                        </a:ln>
                        <a:effectLst/>
                        <a:scene3d>
                          <a:camera prst="orthographicFront"/>
                          <a:lightRig rig="threePt" dir="t"/>
                        </a:scene3d>
                        <a:sp3d extrusionH="215900">
                          <a:bevelT w="114300" h="165100" prst="convex"/>
                          <a:bevelB w="190500"/>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EBC390" id="Rectangle 3" o:spid="_x0000_s1027" style="position:absolute;margin-left:49.85pt;margin-top:148.85pt;width:362.25pt;height: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" strokecolor="#c0504d" strokeweight="10pt">
                <v:fill r:id="rId14" o:title="" recolor="t" rotate="t" type="tile"/>
                <v:stroke linestyle="thinThin"/>
                <v:textbo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w:t>
                      </w:r>
                      <w:r w:rsidRPr="004933F4">
                        <w:rPr>
                          <w:rFonts w:ascii="Calibri" w:hAnsi="Calibri" w:cs="Calibri"/>
                          <w:b/>
                          <w:bCs/>
                          <w:color w:val="000000"/>
                          <w:sz w:val="36"/>
                          <w:szCs w:val="36"/>
                        </w:rPr>
                        <w:t>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v:textbox>
                <w10:wrap type="square" anchorx="margin" anchory="margin"/>
              </v:rect>
            </w:pict>
          </mc:Fallback>
        </mc:AlternateContent>
      </w:r>
    </w:p>
    <w:p w:rsidR="00096816" w:rsidRDefault="00096816" w:rsidP="00096816"/>
    <w:p w:rsidR="00096816" w:rsidRPr="00096816" w:rsidRDefault="00096816" w:rsidP="00036DE6">
      <w:pPr>
        <w:tabs>
          <w:tab w:val="left" w:pos="4950"/>
        </w:tabs>
        <w:spacing w:after="0" w:line="240" w:lineRule="auto"/>
        <w:jc w:val="center"/>
      </w:pPr>
      <w:r w:rsidRPr="00096816">
        <w:rPr>
          <w:rFonts w:ascii="Britannic Bold" w:eastAsia="Times New Roman" w:hAnsi="Britannic Bold" w:cs="Arial"/>
          <w:b/>
          <w:color w:val="943634"/>
          <w:sz w:val="36"/>
          <w:szCs w:val="32"/>
          <w:lang w:eastAsia="de-DE"/>
        </w:rPr>
        <w:t>TERMES DE RÉFÉRENCE</w:t>
      </w:r>
    </w:p>
    <w:p w:rsidR="00096816" w:rsidRPr="003B3D55" w:rsidRDefault="003B3D55" w:rsidP="003B3D55">
      <w:pPr>
        <w:spacing w:after="0" w:line="280" w:lineRule="atLeast"/>
        <w:jc w:val="center"/>
        <w:rPr>
          <w:rFonts w:ascii="Britannic Bold" w:eastAsia="Times New Roman" w:hAnsi="Britannic Bold" w:cs="Arial"/>
          <w:b/>
          <w:color w:val="984806"/>
          <w:sz w:val="32"/>
          <w:szCs w:val="28"/>
          <w:lang w:eastAsia="de-DE"/>
        </w:rPr>
      </w:pPr>
      <w:r w:rsidRPr="003B3D55">
        <w:rPr>
          <w:rFonts w:ascii="Britannic Bold" w:eastAsia="Times New Roman" w:hAnsi="Britannic Bold" w:cs="Arial"/>
          <w:b/>
          <w:color w:val="943634"/>
          <w:sz w:val="36"/>
          <w:szCs w:val="32"/>
          <w:lang w:eastAsia="de-DE"/>
        </w:rPr>
        <w:t>Pour</w:t>
      </w:r>
      <w:r w:rsidRPr="003B3D55">
        <w:rPr>
          <w:rFonts w:ascii="Britannic Bold" w:eastAsia="Times New Roman" w:hAnsi="Britannic Bold" w:cs="Arial"/>
          <w:b/>
          <w:color w:val="984806"/>
          <w:sz w:val="32"/>
          <w:szCs w:val="28"/>
          <w:lang w:eastAsia="de-DE"/>
        </w:rPr>
        <w:t xml:space="preserve"> </w:t>
      </w:r>
    </w:p>
    <w:p w:rsidR="003B3D55" w:rsidRPr="003B3D55" w:rsidRDefault="003B3D55" w:rsidP="003B3D55">
      <w:pPr>
        <w:spacing w:after="0" w:line="276" w:lineRule="auto"/>
        <w:jc w:val="center"/>
        <w:rPr>
          <w:rFonts w:ascii="Georgia" w:eastAsia="Times New Roman" w:hAnsi="Georgia" w:cs="Arial"/>
          <w:i/>
          <w:color w:val="984806"/>
          <w:sz w:val="24"/>
          <w:szCs w:val="24"/>
          <w:lang w:eastAsia="fr-FR"/>
        </w:rPr>
      </w:pPr>
      <w:r w:rsidRPr="003B3D55">
        <w:rPr>
          <w:rFonts w:ascii="Georgia" w:eastAsia="Times New Roman" w:hAnsi="Georgia" w:cs="Arial"/>
          <w:i/>
          <w:color w:val="984806"/>
          <w:sz w:val="24"/>
          <w:szCs w:val="24"/>
          <w:lang w:eastAsia="fr-FR"/>
        </w:rPr>
        <w:t>Développer les compétences transversales, les habilités comportementales requises sur le marché de l’emploi et renforcer les mécanismes de certification sur la base des standards définis pour une meilleure employabilité.</w:t>
      </w:r>
    </w:p>
    <w:p w:rsidR="00364E1F" w:rsidRDefault="00432839" w:rsidP="00C1011D">
      <w:pPr>
        <w:jc w:val="center"/>
        <w:rPr>
          <w:rFonts w:ascii="Georgia" w:eastAsia="Times New Roman" w:hAnsi="Georgia" w:cs="Arial"/>
          <w:b/>
          <w:bCs/>
          <w:i/>
          <w:sz w:val="28"/>
          <w:szCs w:val="28"/>
          <w:lang w:eastAsia="de-DE"/>
        </w:rPr>
      </w:pPr>
      <w:r>
        <w:rPr>
          <w:rFonts w:ascii="Georgia" w:eastAsia="Times New Roman" w:hAnsi="Georgia" w:cs="Arial"/>
          <w:b/>
          <w:bCs/>
          <w:i/>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mso-position-horizontal:absolute" o:hrpct="0" o:hralign="center" o:hr="t">
            <v:imagedata r:id="rId15" o:title="BD10308_"/>
          </v:shape>
        </w:pict>
      </w:r>
    </w:p>
    <w:p w:rsidR="00364E1F" w:rsidRPr="00364E1F" w:rsidRDefault="00364E1F" w:rsidP="00C1011D">
      <w:pPr>
        <w:jc w:val="center"/>
        <w:rPr>
          <w:rFonts w:ascii="Georgia" w:eastAsia="Times New Roman" w:hAnsi="Georgia" w:cs="Arial"/>
          <w:b/>
          <w:bCs/>
          <w:iCs/>
          <w:color w:val="FF0000"/>
          <w:sz w:val="28"/>
          <w:szCs w:val="28"/>
          <w:lang w:eastAsia="de-DE"/>
        </w:rPr>
      </w:pPr>
      <w:r w:rsidRPr="00364E1F">
        <w:rPr>
          <w:rFonts w:ascii="Georgia" w:eastAsia="Times New Roman" w:hAnsi="Georgia" w:cs="Arial"/>
          <w:b/>
          <w:bCs/>
          <w:iCs/>
          <w:color w:val="FF0000"/>
          <w:sz w:val="28"/>
          <w:szCs w:val="28"/>
          <w:lang w:eastAsia="de-DE"/>
        </w:rPr>
        <w:t>Mani</w:t>
      </w:r>
      <w:r>
        <w:rPr>
          <w:rFonts w:ascii="Georgia" w:eastAsia="Times New Roman" w:hAnsi="Georgia" w:cs="Arial"/>
          <w:b/>
          <w:bCs/>
          <w:iCs/>
          <w:color w:val="FF0000"/>
          <w:sz w:val="28"/>
          <w:szCs w:val="28"/>
          <w:lang w:eastAsia="de-DE"/>
        </w:rPr>
        <w:t>f</w:t>
      </w:r>
      <w:r w:rsidRPr="00364E1F">
        <w:rPr>
          <w:rFonts w:ascii="Georgia" w:eastAsia="Times New Roman" w:hAnsi="Georgia" w:cs="Arial"/>
          <w:b/>
          <w:bCs/>
          <w:iCs/>
          <w:color w:val="FF0000"/>
          <w:sz w:val="28"/>
          <w:szCs w:val="28"/>
          <w:lang w:eastAsia="de-DE"/>
        </w:rPr>
        <w:t xml:space="preserve"> 04/2021 PAQ DGSU</w:t>
      </w:r>
      <w:r w:rsidR="009C4F58">
        <w:rPr>
          <w:rFonts w:ascii="Georgia" w:eastAsia="Times New Roman" w:hAnsi="Georgia" w:cs="Arial"/>
          <w:b/>
          <w:bCs/>
          <w:iCs/>
          <w:color w:val="FF0000"/>
          <w:sz w:val="28"/>
          <w:szCs w:val="28"/>
          <w:lang w:eastAsia="de-DE"/>
        </w:rPr>
        <w:t xml:space="preserve"> Bis</w:t>
      </w:r>
    </w:p>
    <w:p w:rsidR="00096816" w:rsidRPr="00096816" w:rsidRDefault="00646690" w:rsidP="00C1011D">
      <w:pPr>
        <w:jc w:val="center"/>
      </w:pPr>
      <w:r w:rsidRPr="00646690">
        <w:rPr>
          <w:rFonts w:ascii="Bodoni MT" w:eastAsia="Times New Roman" w:hAnsi="Bodoni MT" w:cs="Arial"/>
          <w:b/>
          <w:color w:val="943634"/>
          <w:sz w:val="28"/>
          <w:szCs w:val="24"/>
          <w:lang w:eastAsia="de-DE"/>
        </w:rPr>
        <w:t xml:space="preserve">Organiser des sessions de formation certifiante en matière de soft </w:t>
      </w:r>
      <w:proofErr w:type="spellStart"/>
      <w:r w:rsidRPr="00646690">
        <w:rPr>
          <w:rFonts w:ascii="Bodoni MT" w:eastAsia="Times New Roman" w:hAnsi="Bodoni MT" w:cs="Arial"/>
          <w:b/>
          <w:color w:val="943634"/>
          <w:sz w:val="28"/>
          <w:szCs w:val="24"/>
          <w:lang w:eastAsia="de-DE"/>
        </w:rPr>
        <w:t>skills</w:t>
      </w:r>
      <w:proofErr w:type="spellEnd"/>
      <w:r w:rsidRPr="00646690">
        <w:rPr>
          <w:rFonts w:ascii="Bodoni MT" w:eastAsia="Times New Roman" w:hAnsi="Bodoni MT" w:cs="Arial"/>
          <w:b/>
          <w:color w:val="943634"/>
          <w:sz w:val="28"/>
          <w:szCs w:val="24"/>
          <w:lang w:eastAsia="de-DE"/>
        </w:rPr>
        <w:t xml:space="preserve"> et communication interpersonnelle au profit des enseignants/administrateurs relevant de l’université de Kairouan</w:t>
      </w:r>
    </w:p>
    <w:tbl>
      <w:tblPr>
        <w:tblStyle w:val="Grilleclaire-Accent61"/>
        <w:tblW w:w="4942" w:type="pct"/>
        <w:tblLook w:val="04A0" w:firstRow="1" w:lastRow="0" w:firstColumn="1" w:lastColumn="0" w:noHBand="0" w:noVBand="1"/>
      </w:tblPr>
      <w:tblGrid>
        <w:gridCol w:w="923"/>
        <w:gridCol w:w="7406"/>
        <w:gridCol w:w="850"/>
      </w:tblGrid>
      <w:tr w:rsidR="00C1011D" w:rsidRPr="00C1011D" w:rsidTr="003C00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100000000000" w:firstRow="1" w:lastRow="0" w:firstColumn="0" w:lastColumn="0" w:oddVBand="0" w:evenVBand="0" w:oddHBand="0" w:evenHBand="0" w:firstRowFirstColumn="0" w:firstRowLastColumn="0" w:lastRowFirstColumn="0" w:lastRowLastColumn="0"/>
              <w:rPr>
                <w:rFonts w:ascii="Georgia" w:hAnsi="Georgia"/>
                <w:sz w:val="28"/>
                <w:szCs w:val="28"/>
                <w:lang w:eastAsia="de-DE"/>
              </w:rPr>
            </w:pPr>
            <w:r w:rsidRPr="00C1011D">
              <w:rPr>
                <w:rFonts w:ascii="Georgia" w:hAnsi="Georgia" w:cs="Arial"/>
                <w:color w:val="943634"/>
                <w:sz w:val="28"/>
                <w:szCs w:val="28"/>
                <w:lang w:eastAsia="de-DE"/>
              </w:rPr>
              <w:t>Contexte de l’action</w:t>
            </w:r>
          </w:p>
        </w:tc>
        <w:tc>
          <w:tcPr>
            <w:tcW w:w="463" w:type="pct"/>
            <w:vAlign w:val="center"/>
          </w:tcPr>
          <w:p w:rsidR="00C1011D" w:rsidRPr="00C1011D" w:rsidRDefault="00C1011D" w:rsidP="00C1011D">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de-DE"/>
              </w:rPr>
            </w:pPr>
            <w:r w:rsidRPr="00C1011D">
              <w:rPr>
                <w:rFonts w:ascii="Times New Roman" w:hAnsi="Times New Roman"/>
                <w:color w:val="943634"/>
                <w:sz w:val="28"/>
                <w:szCs w:val="28"/>
                <w:lang w:eastAsia="de-DE"/>
              </w:rPr>
              <w:t>02</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Bénéficiaires de l’action</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Objectifs de l’action et résultats escomptés</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Actions à réaliser et livrables</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04</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Durée Et Lieu D’exécution De La Mission</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05</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Qualifications Et Profil De Consultant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06</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Manifestation d’intérêt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07</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Pièces Constitutives De La Manifestation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Mode De Sélection Et Négociation Du Contrat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Conflits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09</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Confidentialité</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10</w:t>
            </w:r>
          </w:p>
        </w:tc>
      </w:tr>
    </w:tbl>
    <w:p w:rsidR="00C1011D" w:rsidRDefault="00C1011D" w:rsidP="00036DE6">
      <w:pPr>
        <w:rPr>
          <w:color w:val="9E0000"/>
        </w:rPr>
      </w:pPr>
    </w:p>
    <w:p w:rsidR="00691248" w:rsidRPr="00691248" w:rsidRDefault="00A22DBA" w:rsidP="00691248">
      <w:pPr>
        <w:pStyle w:val="Paragraphedeliste"/>
        <w:numPr>
          <w:ilvl w:val="0"/>
          <w:numId w:val="4"/>
        </w:numPr>
        <w:tabs>
          <w:tab w:val="left" w:pos="4950"/>
        </w:tabs>
        <w:spacing w:before="840" w:after="240" w:line="240" w:lineRule="auto"/>
        <w:ind w:left="-37"/>
        <w:rPr>
          <w:rFonts w:ascii="Georgia" w:hAnsi="Georgia"/>
          <w:b/>
          <w:color w:val="9E0000"/>
          <w:sz w:val="44"/>
          <w:szCs w:val="44"/>
        </w:rPr>
      </w:pPr>
      <w:r w:rsidRPr="00691248">
        <w:rPr>
          <w:rFonts w:ascii="Georgia" w:eastAsia="Times New Roman" w:hAnsi="Georgia" w:cs="Arial"/>
          <w:b/>
          <w:color w:val="943634"/>
          <w:sz w:val="40"/>
          <w:szCs w:val="36"/>
          <w:lang w:eastAsia="de-DE"/>
        </w:rPr>
        <w:t>Contexte</w:t>
      </w:r>
      <w:r w:rsidRPr="00691248">
        <w:rPr>
          <w:rFonts w:ascii="Georgia" w:hAnsi="Georgia"/>
          <w:b/>
          <w:color w:val="9E0000"/>
          <w:sz w:val="44"/>
          <w:szCs w:val="44"/>
        </w:rPr>
        <w:t xml:space="preserve"> </w:t>
      </w:r>
    </w:p>
    <w:p w:rsidR="00A22DBA" w:rsidRPr="00051288" w:rsidRDefault="00A22DBA" w:rsidP="00691248">
      <w:pPr>
        <w:spacing w:before="240"/>
        <w:ind w:left="170" w:right="-680"/>
        <w:jc w:val="both"/>
        <w:rPr>
          <w:rFonts w:ascii="Georgia" w:eastAsia="Times New Roman" w:hAnsi="Georgia" w:cs="Times New Roman"/>
          <w:sz w:val="28"/>
          <w:szCs w:val="28"/>
          <w:lang w:eastAsia="de-DE"/>
        </w:rPr>
      </w:pPr>
      <w:r w:rsidRPr="00E45F18">
        <w:rPr>
          <w:rFonts w:ascii="Georgia" w:eastAsia="Times New Roman" w:hAnsi="Georgia" w:cs="Times New Roman"/>
          <w:sz w:val="28"/>
          <w:szCs w:val="28"/>
          <w:lang w:eastAsia="de-DE"/>
        </w:rPr>
        <w:t>Dans le cadre du projet  proposé au financement de la banque mondiale intitulé : projet de modernisation de l’enseignement supérieur pour une meilleur employabilité (</w:t>
      </w:r>
      <w:proofErr w:type="spellStart"/>
      <w:r w:rsidRPr="00E45F18">
        <w:rPr>
          <w:rFonts w:ascii="Georgia" w:eastAsia="Times New Roman" w:hAnsi="Georgia" w:cs="Times New Roman"/>
          <w:sz w:val="28"/>
          <w:szCs w:val="28"/>
          <w:lang w:eastAsia="de-DE"/>
        </w:rPr>
        <w:t>PromESsE</w:t>
      </w:r>
      <w:proofErr w:type="spellEnd"/>
      <w:r w:rsidRPr="00E45F18">
        <w:rPr>
          <w:rFonts w:ascii="Georgia" w:eastAsia="Times New Roman" w:hAnsi="Georgia" w:cs="Times New Roman"/>
          <w:sz w:val="28"/>
          <w:szCs w:val="28"/>
          <w:lang w:eastAsia="de-DE"/>
        </w:rPr>
        <w:t xml:space="preserve">/TN) </w:t>
      </w:r>
      <w:proofErr w:type="spellStart"/>
      <w:r w:rsidRPr="00E45F18">
        <w:rPr>
          <w:rFonts w:ascii="Georgia" w:eastAsia="Times New Roman" w:hAnsi="Georgia" w:cs="Times New Roman"/>
          <w:sz w:val="28"/>
          <w:szCs w:val="28"/>
          <w:lang w:eastAsia="de-DE"/>
        </w:rPr>
        <w:t>tertiary</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education</w:t>
      </w:r>
      <w:proofErr w:type="spellEnd"/>
      <w:r w:rsidRPr="00E45F18">
        <w:rPr>
          <w:rFonts w:ascii="Georgia" w:eastAsia="Times New Roman" w:hAnsi="Georgia" w:cs="Times New Roman"/>
          <w:sz w:val="28"/>
          <w:szCs w:val="28"/>
          <w:lang w:eastAsia="de-DE"/>
        </w:rPr>
        <w:t xml:space="preserve"> for </w:t>
      </w:r>
      <w:proofErr w:type="spellStart"/>
      <w:r w:rsidRPr="00E45F18">
        <w:rPr>
          <w:rFonts w:ascii="Georgia" w:eastAsia="Times New Roman" w:hAnsi="Georgia" w:cs="Times New Roman"/>
          <w:sz w:val="28"/>
          <w:szCs w:val="28"/>
          <w:lang w:eastAsia="de-DE"/>
        </w:rPr>
        <w:t>employment</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project</w:t>
      </w:r>
      <w:proofErr w:type="spellEnd"/>
      <w:r w:rsidRPr="00E45F18">
        <w:rPr>
          <w:rFonts w:ascii="Georgia" w:eastAsia="Times New Roman" w:hAnsi="Georgia" w:cs="Times New Roman"/>
          <w:sz w:val="28"/>
          <w:szCs w:val="28"/>
          <w:lang w:eastAsia="de-DE"/>
        </w:rPr>
        <w:t xml:space="preserve"> TEEP ,2016-2021 ,sur la base d’un accord de prêt n° 8590 TN entre la banque internationale pour la reconstruction et le développement  (BIRD) et le Ministère de l’Enseignement Supérieur et de la Recherche Scientifique (MESRS), </w:t>
      </w:r>
      <w:r w:rsidRPr="00F13CE0">
        <w:rPr>
          <w:rFonts w:ascii="Georgia" w:eastAsia="Times New Roman" w:hAnsi="Georgia" w:cs="Times New Roman"/>
          <w:sz w:val="28"/>
          <w:szCs w:val="28"/>
          <w:lang w:eastAsia="de-DE"/>
        </w:rPr>
        <w:t xml:space="preserve">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w:t>
      </w:r>
      <w:proofErr w:type="spellStart"/>
      <w:r w:rsidRPr="00F13CE0">
        <w:rPr>
          <w:rFonts w:ascii="Georgia" w:eastAsia="Times New Roman" w:hAnsi="Georgia" w:cs="Times New Roman"/>
          <w:sz w:val="28"/>
          <w:szCs w:val="28"/>
          <w:lang w:eastAsia="de-DE"/>
        </w:rPr>
        <w:t>redevabilité</w:t>
      </w:r>
      <w:proofErr w:type="spellEnd"/>
      <w:r w:rsidRPr="00F13CE0">
        <w:rPr>
          <w:rFonts w:ascii="Georgia" w:eastAsia="Times New Roman" w:hAnsi="Georgia" w:cs="Times New Roman"/>
          <w:sz w:val="28"/>
          <w:szCs w:val="28"/>
          <w:lang w:eastAsia="de-DE"/>
        </w:rPr>
        <w:t xml:space="preserve"> et de </w:t>
      </w:r>
      <w:proofErr w:type="spellStart"/>
      <w:r w:rsidRPr="00F13CE0">
        <w:rPr>
          <w:rFonts w:ascii="Georgia" w:eastAsia="Times New Roman" w:hAnsi="Georgia" w:cs="Times New Roman"/>
          <w:sz w:val="28"/>
          <w:szCs w:val="28"/>
          <w:lang w:eastAsia="de-DE"/>
        </w:rPr>
        <w:t>performance</w:t>
      </w:r>
      <w:r>
        <w:rPr>
          <w:rFonts w:ascii="Georgia" w:eastAsia="Times New Roman" w:hAnsi="Georgia" w:cs="Times New Roman"/>
          <w:sz w:val="28"/>
          <w:szCs w:val="28"/>
          <w:lang w:eastAsia="de-DE"/>
        </w:rPr>
        <w:t>.ce</w:t>
      </w:r>
      <w:proofErr w:type="spellEnd"/>
      <w:r>
        <w:rPr>
          <w:rFonts w:ascii="Georgia" w:eastAsia="Times New Roman" w:hAnsi="Georgia" w:cs="Times New Roman"/>
          <w:sz w:val="28"/>
          <w:szCs w:val="28"/>
          <w:lang w:eastAsia="de-DE"/>
        </w:rPr>
        <w:t xml:space="preserve"> fond </w:t>
      </w:r>
      <w:r w:rsidRPr="00051288">
        <w:rPr>
          <w:rFonts w:ascii="Georgia" w:eastAsia="Times New Roman" w:hAnsi="Georgia" w:cs="Times New Roman"/>
          <w:sz w:val="28"/>
          <w:szCs w:val="28"/>
          <w:lang w:eastAsia="de-DE"/>
        </w:rPr>
        <w:t>Ce Fonds vise spécifiquement à appuyer les universités dans leur propre projet de modernisation et s’intègre dans la démarche suivante :</w:t>
      </w:r>
    </w:p>
    <w:p w:rsidR="00A22DBA" w:rsidRPr="00051288" w:rsidRDefault="00A22DBA" w:rsidP="00A22DBA">
      <w:pPr>
        <w:ind w:left="360"/>
        <w:jc w:val="both"/>
        <w:rPr>
          <w:rFonts w:ascii="Georgia" w:hAnsi="Georgia"/>
          <w:sz w:val="28"/>
          <w:szCs w:val="28"/>
        </w:rPr>
      </w:pPr>
      <w:r w:rsidRPr="00051288">
        <w:rPr>
          <w:rFonts w:asciiTheme="majorBidi" w:hAnsiTheme="majorBidi" w:cstheme="majorBidi"/>
          <w:b/>
          <w:bCs/>
          <w:sz w:val="28"/>
          <w:szCs w:val="28"/>
        </w:rPr>
        <w:t>1</w:t>
      </w:r>
      <w:r>
        <w:t xml:space="preserve">. </w:t>
      </w:r>
      <w:r w:rsidRPr="00051288">
        <w:rPr>
          <w:rFonts w:ascii="Georgia" w:hAnsi="Georgia"/>
          <w:sz w:val="28"/>
          <w:szCs w:val="28"/>
        </w:rPr>
        <w:t>L’auto-évaluation institutionnelle, pour mesurer ses forces et faiblesses sur une base réaliste et dégager des pistes de développement ;</w:t>
      </w:r>
    </w:p>
    <w:p w:rsidR="00A22DBA" w:rsidRPr="00051288" w:rsidRDefault="00A22DBA" w:rsidP="00A22DBA">
      <w:pPr>
        <w:ind w:left="360"/>
        <w:jc w:val="both"/>
        <w:rPr>
          <w:rFonts w:ascii="Georgia" w:hAnsi="Georgia"/>
          <w:sz w:val="28"/>
          <w:szCs w:val="28"/>
        </w:rPr>
      </w:pPr>
      <w:r w:rsidRPr="00051288">
        <w:rPr>
          <w:rFonts w:ascii="Georgia" w:hAnsi="Georgia"/>
          <w:b/>
          <w:bCs/>
          <w:sz w:val="28"/>
          <w:szCs w:val="28"/>
        </w:rPr>
        <w:t>2</w:t>
      </w:r>
      <w:r w:rsidRPr="00051288">
        <w:rPr>
          <w:rFonts w:ascii="Georgia" w:hAnsi="Georgia"/>
          <w:sz w:val="28"/>
          <w:szCs w:val="28"/>
        </w:rPr>
        <w:t>. Le Plan d’Orientation Stratégique (POS), pour afficher ses priorités de développement à moyen et long terme ;</w:t>
      </w:r>
    </w:p>
    <w:p w:rsidR="00A22DBA" w:rsidRPr="00051288" w:rsidRDefault="00A22DBA" w:rsidP="007107C8">
      <w:pPr>
        <w:ind w:left="360"/>
        <w:jc w:val="both"/>
        <w:rPr>
          <w:rFonts w:ascii="Georgia" w:hAnsi="Georgia"/>
          <w:sz w:val="28"/>
          <w:szCs w:val="28"/>
        </w:rPr>
      </w:pPr>
      <w:r w:rsidRPr="00051288">
        <w:rPr>
          <w:rFonts w:ascii="Georgia" w:hAnsi="Georgia"/>
          <w:b/>
          <w:bCs/>
          <w:sz w:val="28"/>
          <w:szCs w:val="28"/>
        </w:rPr>
        <w:t>3</w:t>
      </w:r>
      <w:r w:rsidRPr="00051288">
        <w:rPr>
          <w:rFonts w:ascii="Georgia" w:hAnsi="Georgia"/>
          <w:sz w:val="28"/>
          <w:szCs w:val="28"/>
        </w:rPr>
        <w:t xml:space="preserve">. Le Contrat avec le MESR, qui concrétise l’engagement des universités et sur des objectifs prioritaires de progrès pour les deux années (2020-2021) : le PAQ-DGSU ; </w:t>
      </w:r>
    </w:p>
    <w:p w:rsidR="00A22DBA" w:rsidRPr="00691248" w:rsidRDefault="00A22DBA" w:rsidP="00A22DBA">
      <w:pPr>
        <w:ind w:left="360"/>
        <w:jc w:val="both"/>
        <w:rPr>
          <w:rFonts w:ascii="Georgia" w:hAnsi="Georgia"/>
          <w:sz w:val="28"/>
          <w:szCs w:val="28"/>
        </w:rPr>
      </w:pPr>
      <w:r w:rsidRPr="00051288">
        <w:rPr>
          <w:rFonts w:ascii="Georgia" w:hAnsi="Georgia"/>
          <w:b/>
          <w:bCs/>
          <w:sz w:val="28"/>
          <w:szCs w:val="28"/>
        </w:rPr>
        <w:t>4</w:t>
      </w:r>
      <w:r w:rsidRPr="00051288">
        <w:rPr>
          <w:rFonts w:ascii="Georgia" w:hAnsi="Georgia"/>
          <w:sz w:val="28"/>
          <w:szCs w:val="28"/>
        </w:rPr>
        <w:t>. Le financement basé sur la performance (</w:t>
      </w:r>
      <w:proofErr w:type="spellStart"/>
      <w:r w:rsidRPr="00051288">
        <w:rPr>
          <w:rFonts w:ascii="Georgia" w:hAnsi="Georgia"/>
          <w:sz w:val="28"/>
          <w:szCs w:val="28"/>
        </w:rPr>
        <w:t>FdP</w:t>
      </w:r>
      <w:proofErr w:type="spellEnd"/>
      <w:r w:rsidRPr="00051288">
        <w:rPr>
          <w:rFonts w:ascii="Georgia" w:hAnsi="Georgia"/>
          <w:sz w:val="28"/>
          <w:szCs w:val="28"/>
        </w:rPr>
        <w:t xml:space="preserve">), qui incite les universités à améliorer et maintenir leur efficacité dans l’exécution de </w:t>
      </w:r>
      <w:r w:rsidRPr="00691248">
        <w:rPr>
          <w:rFonts w:ascii="Georgia" w:hAnsi="Georgia"/>
          <w:sz w:val="28"/>
          <w:szCs w:val="28"/>
        </w:rPr>
        <w:t>leurs missions.</w:t>
      </w:r>
    </w:p>
    <w:p w:rsidR="00A22DBA" w:rsidRPr="00691248" w:rsidRDefault="00A22DBA" w:rsidP="00A22DBA">
      <w:pPr>
        <w:ind w:left="360"/>
        <w:jc w:val="both"/>
        <w:rPr>
          <w:rFonts w:ascii="Georgia" w:eastAsia="Times New Roman" w:hAnsi="Georgia" w:cs="Arial"/>
          <w:b/>
          <w:color w:val="943634"/>
          <w:sz w:val="28"/>
          <w:szCs w:val="24"/>
          <w:lang w:eastAsia="de-DE"/>
        </w:rPr>
      </w:pPr>
      <w:r w:rsidRPr="00691248">
        <w:rPr>
          <w:rFonts w:ascii="Georgia" w:eastAsia="Times New Roman" w:hAnsi="Georgia" w:cs="Arial"/>
          <w:b/>
          <w:color w:val="943634"/>
          <w:sz w:val="28"/>
          <w:szCs w:val="24"/>
          <w:lang w:eastAsia="de-DE"/>
        </w:rPr>
        <w:t>Pour ce faire l’université de Kairouan en réponse à l’appel à proposition (circulaire n° 26/17) relatif au programme d’appui à la qualité pour soutenir les initiatives des principaux acteurs de l’Enseignement Supérieur et de la Recherche Scientifique dans le but de répondre aux objectifs d’amélioration de l’employabilité, a bénéficié d’une allocation pour la mise en œuvre de son projet intitulé :</w:t>
      </w:r>
    </w:p>
    <w:p w:rsidR="00691248" w:rsidRPr="00691248" w:rsidRDefault="00691248" w:rsidP="00A22DBA">
      <w:pPr>
        <w:ind w:left="360"/>
        <w:jc w:val="both"/>
        <w:rPr>
          <w:rFonts w:ascii="Bodoni MT" w:eastAsia="Times New Roman" w:hAnsi="Bodoni MT" w:cs="Arial"/>
          <w:b/>
          <w:color w:val="943634"/>
          <w:sz w:val="28"/>
          <w:szCs w:val="24"/>
          <w:lang w:eastAsia="de-DE"/>
        </w:rPr>
      </w:pPr>
    </w:p>
    <w:p w:rsidR="00A22DBA" w:rsidRDefault="00A22DBA" w:rsidP="00A22DBA">
      <w:pPr>
        <w:tabs>
          <w:tab w:val="left" w:pos="4950"/>
        </w:tabs>
        <w:spacing w:after="0" w:line="240" w:lineRule="auto"/>
        <w:ind w:left="-720"/>
        <w:jc w:val="center"/>
        <w:rPr>
          <w:rFonts w:ascii="Georgia" w:eastAsia="Times New Roman" w:hAnsi="Georgia" w:cs="Arial"/>
          <w:b/>
          <w:color w:val="943634"/>
          <w:sz w:val="36"/>
          <w:szCs w:val="32"/>
          <w:lang w:eastAsia="de-DE"/>
        </w:rPr>
      </w:pPr>
    </w:p>
    <w:p w:rsidR="00A22DBA" w:rsidRPr="00B977CF" w:rsidRDefault="00A22DBA" w:rsidP="00501076">
      <w:pPr>
        <w:keepNext/>
        <w:framePr w:dropCap="drop" w:lines="3" w:wrap="around" w:vAnchor="text" w:hAnchor="page" w:x="1321" w:y="-532"/>
        <w:tabs>
          <w:tab w:val="left" w:pos="4950"/>
        </w:tabs>
        <w:spacing w:after="0" w:line="240" w:lineRule="auto"/>
        <w:jc w:val="center"/>
        <w:textAlignment w:val="baseline"/>
        <w:rPr>
          <w:rFonts w:ascii="Georgia" w:eastAsia="Times New Roman" w:hAnsi="Georgia" w:cs="Arial"/>
          <w:b/>
          <w:color w:val="943634"/>
          <w:position w:val="-17"/>
          <w:sz w:val="156"/>
          <w:szCs w:val="156"/>
          <w:lang w:eastAsia="de-DE"/>
        </w:rPr>
      </w:pPr>
      <w:r w:rsidRPr="00B977CF">
        <w:rPr>
          <w:rFonts w:ascii="Georgia" w:eastAsia="Times New Roman" w:hAnsi="Georgia" w:cs="Arial"/>
          <w:b/>
          <w:color w:val="943634"/>
          <w:position w:val="-17"/>
          <w:sz w:val="156"/>
          <w:szCs w:val="156"/>
          <w:lang w:eastAsia="de-DE"/>
        </w:rPr>
        <w:t>A</w:t>
      </w:r>
    </w:p>
    <w:p w:rsidR="00691248" w:rsidRDefault="00A22DBA" w:rsidP="00501076">
      <w:pPr>
        <w:tabs>
          <w:tab w:val="left" w:pos="4950"/>
        </w:tabs>
        <w:bidi/>
        <w:spacing w:after="0" w:line="240" w:lineRule="auto"/>
        <w:ind w:left="-720"/>
        <w:jc w:val="center"/>
        <w:rPr>
          <w:rFonts w:ascii="Georgia" w:eastAsia="Times New Roman" w:hAnsi="Georgia" w:cs="Arial"/>
          <w:b/>
          <w:color w:val="943634"/>
          <w:sz w:val="36"/>
          <w:szCs w:val="32"/>
          <w:lang w:eastAsia="de-DE"/>
        </w:rPr>
      </w:pPr>
      <w:r w:rsidRPr="00527A63">
        <w:rPr>
          <w:rFonts w:ascii="Georgia" w:eastAsia="Times New Roman" w:hAnsi="Georgia" w:cs="Arial"/>
          <w:b/>
          <w:color w:val="79552B"/>
          <w:sz w:val="36"/>
          <w:szCs w:val="32"/>
          <w:lang w:eastAsia="de-DE"/>
        </w:rPr>
        <w:t>ppui</w:t>
      </w:r>
      <w:r w:rsidRPr="00083F0F">
        <w:rPr>
          <w:rFonts w:ascii="Georgia" w:eastAsia="Times New Roman" w:hAnsi="Georgia" w:cs="Arial"/>
          <w:b/>
          <w:color w:val="943634"/>
          <w:sz w:val="36"/>
          <w:szCs w:val="32"/>
          <w:lang w:eastAsia="de-DE"/>
        </w:rPr>
        <w:t xml:space="preserve"> et renforcement de la gestion stratégique </w:t>
      </w:r>
      <w:r>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 xml:space="preserve">de </w:t>
      </w:r>
      <w:r w:rsidRPr="00527A63">
        <w:rPr>
          <w:rFonts w:ascii="Georgia" w:eastAsia="Times New Roman" w:hAnsi="Georgia" w:cs="Arial"/>
          <w:b/>
          <w:color w:val="9F3B34"/>
          <w:sz w:val="36"/>
          <w:szCs w:val="32"/>
          <w:lang w:eastAsia="de-DE"/>
        </w:rPr>
        <w:t xml:space="preserve">l’université </w:t>
      </w:r>
      <w:r w:rsidRPr="00083F0F">
        <w:rPr>
          <w:rFonts w:ascii="Georgia" w:eastAsia="Times New Roman" w:hAnsi="Georgia" w:cs="Arial"/>
          <w:b/>
          <w:color w:val="943634"/>
          <w:sz w:val="36"/>
          <w:szCs w:val="32"/>
          <w:lang w:eastAsia="de-DE"/>
        </w:rPr>
        <w:t>de Kairouan</w:t>
      </w:r>
      <w:r>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afin de promouvoir l’autonomie, la redevabilité et la performance</w:t>
      </w:r>
    </w:p>
    <w:p w:rsidR="00036DE6" w:rsidRPr="00036DE6" w:rsidRDefault="00036DE6" w:rsidP="00501076">
      <w:pPr>
        <w:tabs>
          <w:tab w:val="left" w:pos="4950"/>
        </w:tabs>
        <w:bidi/>
        <w:spacing w:after="0" w:line="240" w:lineRule="auto"/>
        <w:ind w:left="-720"/>
        <w:jc w:val="center"/>
        <w:rPr>
          <w:rFonts w:ascii="Georgia" w:eastAsia="Times New Roman" w:hAnsi="Georgia" w:cs="Arial"/>
          <w:b/>
          <w:color w:val="943634"/>
          <w:sz w:val="36"/>
          <w:szCs w:val="32"/>
          <w:lang w:eastAsia="de-DE"/>
        </w:rPr>
      </w:pPr>
    </w:p>
    <w:p w:rsidR="00691248" w:rsidRPr="00691248" w:rsidRDefault="00691248" w:rsidP="00501076">
      <w:pPr>
        <w:spacing w:after="0" w:line="240" w:lineRule="auto"/>
        <w:ind w:right="113"/>
        <w:jc w:val="both"/>
        <w:rPr>
          <w:rFonts w:ascii="Georgia" w:eastAsia="Times New Roman" w:hAnsi="Georgia" w:cs="Times New Roman"/>
          <w:i/>
          <w:iCs/>
          <w:sz w:val="28"/>
          <w:szCs w:val="28"/>
          <w:lang w:eastAsia="de-DE"/>
        </w:rPr>
      </w:pPr>
      <w:r w:rsidRPr="00691248">
        <w:rPr>
          <w:rFonts w:ascii="Georgia" w:eastAsia="Times New Roman" w:hAnsi="Georgia" w:cs="Times New Roman"/>
          <w:sz w:val="28"/>
          <w:szCs w:val="28"/>
          <w:lang w:eastAsia="de-DE"/>
        </w:rPr>
        <w:t>Dont l’exécution s’étale sur 24 mois. Une des actions à entreprendre dans le cadre de ce projet est de doter les étudiants ainsi que les diplômés relevant</w:t>
      </w:r>
      <w:r>
        <w:rPr>
          <w:rFonts w:ascii="Georgia" w:eastAsia="Times New Roman" w:hAnsi="Georgia" w:cs="Times New Roman"/>
          <w:sz w:val="28"/>
          <w:szCs w:val="28"/>
          <w:lang w:eastAsia="de-DE"/>
        </w:rPr>
        <w:t xml:space="preserve"> </w:t>
      </w:r>
      <w:r w:rsidRPr="00691248">
        <w:rPr>
          <w:rFonts w:ascii="Georgia" w:eastAsia="Times New Roman" w:hAnsi="Georgia" w:cs="Times New Roman"/>
          <w:sz w:val="28"/>
          <w:szCs w:val="28"/>
          <w:lang w:eastAsia="de-DE"/>
        </w:rPr>
        <w:t xml:space="preserve">de l’université de Kairouan les compétences communicationnelles indispensables et </w:t>
      </w:r>
      <w:r w:rsidRPr="00691248">
        <w:rPr>
          <w:rFonts w:ascii="Georgia" w:eastAsia="Times New Roman" w:hAnsi="Georgia" w:cs="Times New Roman"/>
          <w:i/>
          <w:iCs/>
          <w:sz w:val="28"/>
          <w:szCs w:val="28"/>
          <w:lang w:eastAsia="de-DE"/>
        </w:rPr>
        <w:t>d’acquérir des savoir-faire techniques, des compétences relationnelles et émotionnelles, une intelligence de situation….</w:t>
      </w:r>
      <w:r w:rsidRPr="00691248">
        <w:rPr>
          <w:rFonts w:ascii="Georgia" w:eastAsia="Times New Roman" w:hAnsi="Georgia" w:cs="Times New Roman"/>
          <w:sz w:val="28"/>
          <w:szCs w:val="28"/>
          <w:lang w:eastAsia="de-DE"/>
        </w:rPr>
        <w:t xml:space="preserve"> </w:t>
      </w:r>
      <w:r w:rsidRPr="00691248">
        <w:rPr>
          <w:rFonts w:ascii="Georgia" w:eastAsia="Times New Roman" w:hAnsi="Georgia" w:cs="Times New Roman"/>
          <w:i/>
          <w:iCs/>
          <w:sz w:val="28"/>
          <w:szCs w:val="28"/>
          <w:lang w:eastAsia="de-DE"/>
        </w:rPr>
        <w:t xml:space="preserve">permettant de gagner en assurance et en estime de soi et apprendre à </w:t>
      </w:r>
      <w:r w:rsidRPr="00691248">
        <w:rPr>
          <w:rFonts w:ascii="Georgia" w:eastAsia="Times New Roman" w:hAnsi="Georgia" w:cs="Times New Roman"/>
          <w:sz w:val="28"/>
          <w:szCs w:val="28"/>
          <w:lang w:eastAsia="de-DE"/>
        </w:rPr>
        <w:t>savoir écouter, communiquer, de développer son impact personnel et d’affirmer son leadership.</w:t>
      </w:r>
    </w:p>
    <w:p w:rsidR="00691248" w:rsidRPr="00691248" w:rsidRDefault="00691248" w:rsidP="00501076">
      <w:pPr>
        <w:spacing w:after="0" w:line="240" w:lineRule="auto"/>
        <w:jc w:val="both"/>
        <w:rPr>
          <w:rFonts w:ascii="Georgia" w:eastAsia="Times New Roman" w:hAnsi="Georgia" w:cs="Times New Roman"/>
          <w:sz w:val="28"/>
          <w:szCs w:val="28"/>
          <w:lang w:eastAsia="de-DE"/>
        </w:rPr>
      </w:pPr>
      <w:r w:rsidRPr="00691248">
        <w:rPr>
          <w:rFonts w:ascii="Georgia" w:eastAsia="Times New Roman" w:hAnsi="Georgia" w:cs="Times New Roman"/>
          <w:sz w:val="28"/>
          <w:szCs w:val="28"/>
          <w:lang w:eastAsia="de-DE"/>
        </w:rPr>
        <w:t xml:space="preserve">En effet, avec l’évolution du contexte universitaire et l’obligation des résultats quant à la qualité des personnes qui savent vivre aussi bien aux </w:t>
      </w:r>
      <w:r w:rsidR="00364E1F" w:rsidRPr="00691248">
        <w:rPr>
          <w:rFonts w:ascii="Georgia" w:eastAsia="Times New Roman" w:hAnsi="Georgia" w:cs="Times New Roman"/>
          <w:sz w:val="28"/>
          <w:szCs w:val="28"/>
          <w:lang w:eastAsia="de-DE"/>
        </w:rPr>
        <w:t>recruteurs dans</w:t>
      </w:r>
      <w:r w:rsidRPr="00691248">
        <w:rPr>
          <w:rFonts w:ascii="Georgia" w:eastAsia="Times New Roman" w:hAnsi="Georgia" w:cs="Times New Roman"/>
          <w:sz w:val="28"/>
          <w:szCs w:val="28"/>
          <w:lang w:eastAsia="de-DE"/>
        </w:rPr>
        <w:t xml:space="preserve"> un monde de travail compliqué et exige des compétences </w:t>
      </w:r>
      <w:r w:rsidR="00501076" w:rsidRPr="00691248">
        <w:rPr>
          <w:rFonts w:ascii="Georgia" w:eastAsia="Times New Roman" w:hAnsi="Georgia" w:cs="Times New Roman"/>
          <w:sz w:val="28"/>
          <w:szCs w:val="28"/>
          <w:lang w:eastAsia="de-DE"/>
        </w:rPr>
        <w:t>extraprofessionnelles,</w:t>
      </w:r>
      <w:r w:rsidRPr="00691248">
        <w:rPr>
          <w:rFonts w:ascii="Georgia" w:eastAsia="Times New Roman" w:hAnsi="Georgia" w:cs="Times New Roman"/>
          <w:sz w:val="28"/>
          <w:szCs w:val="28"/>
          <w:lang w:eastAsia="de-DE"/>
        </w:rPr>
        <w:t xml:space="preserve"> la communication apparait comme un processus d’envergure</w:t>
      </w:r>
      <w:r w:rsidRPr="00691248">
        <w:rPr>
          <w:rFonts w:ascii="Times New Roman" w:eastAsia="Times New Roman" w:hAnsi="Times New Roman" w:cs="Times New Roman"/>
          <w:szCs w:val="20"/>
          <w:lang w:eastAsia="de-DE"/>
        </w:rPr>
        <w:t xml:space="preserve"> </w:t>
      </w:r>
      <w:r w:rsidRPr="00691248">
        <w:rPr>
          <w:rFonts w:ascii="Georgia" w:eastAsia="Times New Roman" w:hAnsi="Georgia" w:cs="Times New Roman"/>
          <w:sz w:val="28"/>
          <w:szCs w:val="28"/>
          <w:lang w:eastAsia="de-DE"/>
        </w:rPr>
        <w:t>nécessitant une attention particulière de la part des divers acteurs</w:t>
      </w:r>
      <w:r w:rsidRPr="00691248">
        <w:rPr>
          <w:rFonts w:ascii="Times New Roman" w:eastAsia="Times New Roman" w:hAnsi="Times New Roman" w:cs="Times New Roman"/>
          <w:szCs w:val="20"/>
          <w:lang w:eastAsia="de-DE"/>
        </w:rPr>
        <w:t xml:space="preserve"> </w:t>
      </w:r>
      <w:r w:rsidRPr="00691248">
        <w:rPr>
          <w:rFonts w:ascii="Georgia" w:eastAsia="Times New Roman" w:hAnsi="Georgia" w:cs="Times New Roman"/>
          <w:sz w:val="28"/>
          <w:szCs w:val="28"/>
          <w:lang w:eastAsia="de-DE"/>
        </w:rPr>
        <w:t>dans la dynamique de l’insertion professionnelle .</w:t>
      </w:r>
    </w:p>
    <w:p w:rsidR="00691248" w:rsidRDefault="00691248" w:rsidP="00501076">
      <w:pPr>
        <w:spacing w:after="0" w:line="240" w:lineRule="auto"/>
        <w:jc w:val="both"/>
        <w:rPr>
          <w:rFonts w:ascii="Georgia" w:eastAsia="Times New Roman" w:hAnsi="Georgia" w:cs="Times New Roman"/>
          <w:sz w:val="28"/>
          <w:szCs w:val="28"/>
          <w:lang w:eastAsia="de-DE"/>
        </w:rPr>
      </w:pPr>
      <w:r w:rsidRPr="00691248">
        <w:rPr>
          <w:rFonts w:ascii="Georgia" w:eastAsia="Times New Roman" w:hAnsi="Georgia" w:cs="Times New Roman"/>
          <w:sz w:val="28"/>
          <w:szCs w:val="28"/>
          <w:lang w:eastAsia="de-DE"/>
        </w:rPr>
        <w:t>Ainsi, le besoin de consolider les atouts aussi bien les capacités pré requis des étudiants/diplômés, en matière de communication, s’avère indispensable, et ce par des actions de formation certifiante ciblées.</w:t>
      </w:r>
    </w:p>
    <w:p w:rsidR="00BF768B" w:rsidRPr="00691248" w:rsidRDefault="00BF768B" w:rsidP="00501076">
      <w:pPr>
        <w:spacing w:after="0" w:line="240" w:lineRule="auto"/>
        <w:jc w:val="both"/>
        <w:rPr>
          <w:rFonts w:ascii="Georgia" w:eastAsia="Times New Roman" w:hAnsi="Georgia" w:cs="Times New Roman"/>
          <w:sz w:val="28"/>
          <w:szCs w:val="28"/>
          <w:lang w:eastAsia="de-DE"/>
        </w:rPr>
      </w:pPr>
    </w:p>
    <w:p w:rsidR="00BF768B" w:rsidRPr="00BF768B" w:rsidRDefault="00BF768B"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BF768B">
        <w:rPr>
          <w:rFonts w:ascii="Georgia" w:eastAsia="Times New Roman" w:hAnsi="Georgia" w:cs="Arial"/>
          <w:b/>
          <w:bCs/>
          <w:color w:val="632423"/>
          <w:sz w:val="36"/>
          <w:szCs w:val="36"/>
          <w:lang w:eastAsia="de-DE"/>
        </w:rPr>
        <w:t>Bénéficiaires de l’action :</w:t>
      </w:r>
    </w:p>
    <w:p w:rsidR="00BF768B" w:rsidRPr="00BF768B" w:rsidRDefault="007107C8" w:rsidP="00501076">
      <w:pPr>
        <w:pStyle w:val="Paragraphedeliste"/>
        <w:numPr>
          <w:ilvl w:val="1"/>
          <w:numId w:val="6"/>
        </w:numPr>
        <w:spacing w:after="0" w:line="240" w:lineRule="auto"/>
        <w:jc w:val="both"/>
        <w:rPr>
          <w:rFonts w:ascii="Georgia" w:eastAsia="Times New Roman" w:hAnsi="Georgia" w:cs="Times New Roman"/>
          <w:sz w:val="28"/>
          <w:szCs w:val="28"/>
          <w:lang w:eastAsia="de-DE"/>
        </w:rPr>
      </w:pPr>
      <w:r>
        <w:rPr>
          <w:rFonts w:ascii="Georgia" w:eastAsia="Times New Roman" w:hAnsi="Georgia" w:cs="Times New Roman"/>
          <w:sz w:val="28"/>
          <w:szCs w:val="28"/>
          <w:lang w:eastAsia="de-DE"/>
        </w:rPr>
        <w:t>Le centre de carrière et de certification des compétences (</w:t>
      </w:r>
      <w:r w:rsidRPr="00BF768B">
        <w:rPr>
          <w:rFonts w:ascii="Georgia" w:eastAsia="Times New Roman" w:hAnsi="Georgia" w:cs="Times New Roman"/>
          <w:sz w:val="28"/>
          <w:szCs w:val="28"/>
          <w:lang w:eastAsia="de-DE"/>
        </w:rPr>
        <w:t>4C) université</w:t>
      </w:r>
      <w:r w:rsidR="00BF768B" w:rsidRPr="00BF768B">
        <w:rPr>
          <w:rFonts w:ascii="Georgia" w:eastAsia="Times New Roman" w:hAnsi="Georgia" w:cs="Times New Roman"/>
          <w:sz w:val="28"/>
          <w:szCs w:val="28"/>
          <w:lang w:eastAsia="de-DE"/>
        </w:rPr>
        <w:t xml:space="preserve"> de Kairouan / et les établissements affairant à l’université de Kairouan </w:t>
      </w:r>
    </w:p>
    <w:p w:rsidR="00691248" w:rsidRDefault="00BF768B" w:rsidP="00501076">
      <w:pPr>
        <w:pStyle w:val="Paragraphedeliste"/>
        <w:numPr>
          <w:ilvl w:val="1"/>
          <w:numId w:val="6"/>
        </w:numPr>
        <w:spacing w:after="0" w:line="240" w:lineRule="auto"/>
        <w:jc w:val="both"/>
        <w:rPr>
          <w:rFonts w:ascii="Georgia" w:eastAsia="Times New Roman" w:hAnsi="Georgia" w:cs="Times New Roman"/>
          <w:sz w:val="28"/>
          <w:szCs w:val="28"/>
          <w:lang w:eastAsia="de-DE"/>
        </w:rPr>
      </w:pPr>
      <w:r w:rsidRPr="00BF768B">
        <w:rPr>
          <w:rFonts w:ascii="Georgia" w:eastAsia="Times New Roman" w:hAnsi="Georgia" w:cs="Times New Roman"/>
          <w:sz w:val="28"/>
          <w:szCs w:val="28"/>
          <w:lang w:eastAsia="de-DE"/>
        </w:rPr>
        <w:t>Les enseignants de l’université de Kairouan pour optimiser leurs capacités de formation et d’enseignement en matière de communication interpersonnelle.</w:t>
      </w:r>
    </w:p>
    <w:p w:rsidR="00BF768B" w:rsidRPr="00BF768B" w:rsidRDefault="00BF768B"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BF768B">
        <w:rPr>
          <w:rFonts w:ascii="Georgia" w:eastAsia="Times New Roman" w:hAnsi="Georgia" w:cs="Arial"/>
          <w:b/>
          <w:bCs/>
          <w:color w:val="632423"/>
          <w:sz w:val="36"/>
          <w:szCs w:val="36"/>
          <w:lang w:eastAsia="de-DE"/>
        </w:rPr>
        <w:t>Objectifs de l’action et résultats escomptés :</w:t>
      </w:r>
    </w:p>
    <w:p w:rsidR="00BF768B" w:rsidRPr="00BF768B" w:rsidRDefault="00BF768B" w:rsidP="00501076">
      <w:pPr>
        <w:spacing w:after="0" w:line="240" w:lineRule="auto"/>
        <w:jc w:val="both"/>
        <w:rPr>
          <w:rFonts w:ascii="Times New Roman" w:eastAsia="Times New Roman" w:hAnsi="Times New Roman" w:cs="Times New Roman"/>
          <w:szCs w:val="20"/>
          <w:lang w:eastAsia="de-DE"/>
        </w:rPr>
      </w:pPr>
    </w:p>
    <w:p w:rsidR="00BF768B" w:rsidRPr="001533A4" w:rsidRDefault="00BF768B" w:rsidP="00501076">
      <w:pPr>
        <w:numPr>
          <w:ilvl w:val="0"/>
          <w:numId w:val="7"/>
        </w:numPr>
        <w:spacing w:after="0" w:line="240" w:lineRule="auto"/>
        <w:contextualSpacing/>
        <w:jc w:val="both"/>
        <w:rPr>
          <w:rFonts w:ascii="Times New Roman" w:eastAsia="Times New Roman" w:hAnsi="Times New Roman" w:cs="Times New Roman"/>
          <w:i/>
          <w:iCs/>
          <w:color w:val="632423"/>
          <w:szCs w:val="20"/>
          <w:lang w:eastAsia="de-DE"/>
        </w:rPr>
      </w:pPr>
      <w:r w:rsidRPr="00BF768B">
        <w:rPr>
          <w:rFonts w:ascii="Times New Roman" w:eastAsia="Times New Roman" w:hAnsi="Times New Roman" w:cs="Times New Roman"/>
          <w:b/>
          <w:bCs/>
          <w:color w:val="632423"/>
          <w:sz w:val="32"/>
          <w:szCs w:val="28"/>
          <w:lang w:eastAsia="de-DE"/>
        </w:rPr>
        <w:t>Objectifs de l’action :</w:t>
      </w:r>
    </w:p>
    <w:p w:rsidR="001533A4" w:rsidRPr="00BF768B" w:rsidRDefault="001533A4" w:rsidP="00501076">
      <w:pPr>
        <w:spacing w:after="0" w:line="240" w:lineRule="auto"/>
        <w:ind w:left="284"/>
        <w:contextualSpacing/>
        <w:jc w:val="both"/>
        <w:rPr>
          <w:rFonts w:ascii="Times New Roman" w:eastAsia="Times New Roman" w:hAnsi="Times New Roman" w:cs="Times New Roman"/>
          <w:i/>
          <w:iCs/>
          <w:color w:val="632423"/>
          <w:szCs w:val="20"/>
          <w:lang w:eastAsia="de-DE"/>
        </w:rPr>
      </w:pPr>
    </w:p>
    <w:p w:rsidR="00BF768B" w:rsidRPr="00BF768B" w:rsidRDefault="00BF768B" w:rsidP="00501076">
      <w:pPr>
        <w:numPr>
          <w:ilvl w:val="0"/>
          <w:numId w:val="9"/>
        </w:numPr>
        <w:autoSpaceDE w:val="0"/>
        <w:autoSpaceDN w:val="0"/>
        <w:adjustRightInd w:val="0"/>
        <w:spacing w:after="0" w:line="240" w:lineRule="auto"/>
        <w:contextualSpacing/>
        <w:jc w:val="both"/>
        <w:rPr>
          <w:rFonts w:ascii="SymbolPS" w:eastAsia="Calibri" w:hAnsi="SymbolPS" w:cs="SymbolPS"/>
          <w:color w:val="00000A"/>
          <w:sz w:val="28"/>
          <w:szCs w:val="28"/>
        </w:rPr>
      </w:pPr>
      <w:r w:rsidRPr="00BF768B">
        <w:rPr>
          <w:rFonts w:ascii="Cambria" w:eastAsia="Calibri" w:hAnsi="Cambria" w:cs="Cambria"/>
          <w:color w:val="00000A"/>
          <w:sz w:val="28"/>
          <w:szCs w:val="28"/>
        </w:rPr>
        <w:t>Doter les participants des aptitudes communicationnelles de base</w:t>
      </w:r>
      <w:r w:rsidRPr="00BF768B">
        <w:rPr>
          <w:rFonts w:ascii="SymbolPS" w:eastAsia="Calibri" w:hAnsi="SymbolPS" w:cs="SymbolPS"/>
          <w:color w:val="00000A"/>
          <w:sz w:val="28"/>
          <w:szCs w:val="28"/>
        </w:rPr>
        <w:t></w:t>
      </w:r>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lastRenderedPageBreak/>
        <w:t>Améliorer leur communication interpersonnelle en toutes circonstances et cela en prenant en compte son interlocuteur et en s’affirmant dans sa communication.</w:t>
      </w:r>
      <w:r w:rsidRPr="00BF768B">
        <w:rPr>
          <w:rFonts w:ascii="SymbolPS" w:eastAsia="Calibri" w:hAnsi="SymbolPS" w:cs="SymbolPS"/>
          <w:color w:val="00000A"/>
          <w:sz w:val="28"/>
          <w:szCs w:val="28"/>
        </w:rPr>
        <w:t></w:t>
      </w:r>
    </w:p>
    <w:p w:rsidR="00BF768B" w:rsidRPr="00BF768B" w:rsidRDefault="00BF768B" w:rsidP="00501076">
      <w:pPr>
        <w:numPr>
          <w:ilvl w:val="0"/>
          <w:numId w:val="8"/>
        </w:numPr>
        <w:spacing w:after="0" w:line="240" w:lineRule="auto"/>
        <w:contextualSpacing/>
        <w:jc w:val="both"/>
        <w:rPr>
          <w:rFonts w:ascii="Times New Roman" w:eastAsia="Times New Roman" w:hAnsi="Times New Roman" w:cs="Times New Roman"/>
          <w:sz w:val="24"/>
          <w:lang w:eastAsia="de-DE"/>
        </w:rPr>
      </w:pPr>
      <w:r w:rsidRPr="00BF768B">
        <w:rPr>
          <w:rFonts w:ascii="Cambria" w:eastAsia="Calibri" w:hAnsi="Cambria" w:cs="Cambria"/>
          <w:color w:val="00000A"/>
          <w:sz w:val="28"/>
          <w:szCs w:val="28"/>
        </w:rPr>
        <w:t xml:space="preserve">Se préparer à la certification internationale en communication et soft </w:t>
      </w:r>
      <w:proofErr w:type="spellStart"/>
      <w:r w:rsidRPr="00BF768B">
        <w:rPr>
          <w:rFonts w:ascii="Cambria" w:eastAsia="Calibri" w:hAnsi="Cambria" w:cs="Cambria"/>
          <w:color w:val="00000A"/>
          <w:sz w:val="28"/>
          <w:szCs w:val="28"/>
        </w:rPr>
        <w:t>skills</w:t>
      </w:r>
      <w:proofErr w:type="spellEnd"/>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4"/>
          <w:szCs w:val="24"/>
        </w:rPr>
      </w:pPr>
      <w:r w:rsidRPr="00BF768B">
        <w:rPr>
          <w:rFonts w:ascii="Cambria" w:eastAsia="Calibri" w:hAnsi="Cambria" w:cs="Cambria"/>
          <w:color w:val="00000A"/>
          <w:sz w:val="28"/>
          <w:szCs w:val="28"/>
        </w:rPr>
        <w:t xml:space="preserve">Fournir un corpus de connaissances, de </w:t>
      </w:r>
      <w:r w:rsidR="001533A4" w:rsidRPr="00BF768B">
        <w:rPr>
          <w:rFonts w:ascii="Cambria" w:eastAsia="Calibri" w:hAnsi="Cambria" w:cs="Cambria"/>
          <w:color w:val="00000A"/>
          <w:sz w:val="28"/>
          <w:szCs w:val="28"/>
        </w:rPr>
        <w:t>méthodes</w:t>
      </w:r>
      <w:r w:rsidRPr="00BF768B">
        <w:rPr>
          <w:rFonts w:ascii="Cambria" w:eastAsia="Calibri" w:hAnsi="Cambria" w:cs="Cambria"/>
          <w:color w:val="00000A"/>
          <w:sz w:val="28"/>
          <w:szCs w:val="28"/>
        </w:rPr>
        <w:t>, et de bilan de compétences internationalement reconnu</w:t>
      </w:r>
      <w:r w:rsidRPr="00BF768B">
        <w:rPr>
          <w:rFonts w:ascii="Cambria" w:eastAsia="Calibri" w:hAnsi="Cambria" w:cs="Cambria"/>
          <w:color w:val="00000A"/>
          <w:sz w:val="24"/>
          <w:szCs w:val="24"/>
        </w:rPr>
        <w:t>.</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BF768B" w:rsidRPr="00BF768B" w:rsidRDefault="00501076" w:rsidP="00501076">
      <w:pPr>
        <w:numPr>
          <w:ilvl w:val="0"/>
          <w:numId w:val="7"/>
        </w:numPr>
        <w:spacing w:after="0" w:line="240" w:lineRule="auto"/>
        <w:contextualSpacing/>
        <w:jc w:val="both"/>
        <w:rPr>
          <w:rFonts w:ascii="Times New Roman" w:eastAsia="Times New Roman" w:hAnsi="Times New Roman" w:cs="Times New Roman"/>
          <w:b/>
          <w:bCs/>
          <w:color w:val="632423"/>
          <w:sz w:val="32"/>
          <w:szCs w:val="28"/>
          <w:lang w:eastAsia="de-DE"/>
        </w:rPr>
      </w:pPr>
      <w:r w:rsidRPr="00BF768B">
        <w:rPr>
          <w:rFonts w:ascii="Times New Roman" w:eastAsia="Times New Roman" w:hAnsi="Times New Roman" w:cs="Times New Roman"/>
          <w:b/>
          <w:bCs/>
          <w:color w:val="632423"/>
          <w:sz w:val="32"/>
          <w:szCs w:val="28"/>
          <w:lang w:eastAsia="de-DE"/>
        </w:rPr>
        <w:t>Résultats</w:t>
      </w:r>
      <w:r w:rsidR="00BF768B" w:rsidRPr="00BF768B">
        <w:rPr>
          <w:rFonts w:ascii="Times New Roman" w:eastAsia="Times New Roman" w:hAnsi="Times New Roman" w:cs="Times New Roman"/>
          <w:b/>
          <w:bCs/>
          <w:color w:val="632423"/>
          <w:sz w:val="32"/>
          <w:szCs w:val="28"/>
          <w:lang w:eastAsia="de-DE"/>
        </w:rPr>
        <w:t xml:space="preserve"> escomptés :</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BF768B" w:rsidRPr="00BF768B" w:rsidRDefault="00501076"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Permettre</w:t>
      </w:r>
      <w:r w:rsidR="00BF768B" w:rsidRPr="00BF768B">
        <w:rPr>
          <w:rFonts w:ascii="Cambria" w:eastAsia="Calibri" w:hAnsi="Cambria" w:cs="Cambria"/>
          <w:color w:val="00000A"/>
          <w:sz w:val="28"/>
          <w:szCs w:val="28"/>
        </w:rPr>
        <w:t xml:space="preserve"> aux enseignants de réussir dans une grande variété de différentes carrières</w:t>
      </w:r>
    </w:p>
    <w:p w:rsidR="00BF768B" w:rsidRPr="00BF768B" w:rsidRDefault="00501076"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Fournir</w:t>
      </w:r>
      <w:r w:rsidR="00BF768B" w:rsidRPr="00BF768B">
        <w:rPr>
          <w:rFonts w:ascii="Cambria" w:eastAsia="Calibri" w:hAnsi="Cambria" w:cs="Cambria"/>
          <w:color w:val="00000A"/>
          <w:sz w:val="28"/>
          <w:szCs w:val="28"/>
        </w:rPr>
        <w:t xml:space="preserve"> aux </w:t>
      </w:r>
      <w:r w:rsidR="001533A4" w:rsidRPr="00BF768B">
        <w:rPr>
          <w:rFonts w:ascii="Cambria" w:eastAsia="Calibri" w:hAnsi="Cambria" w:cs="Cambria"/>
          <w:color w:val="00000A"/>
          <w:sz w:val="28"/>
          <w:szCs w:val="28"/>
        </w:rPr>
        <w:t>enseignants une</w:t>
      </w:r>
      <w:r w:rsidR="00BF768B" w:rsidRPr="00BF768B">
        <w:rPr>
          <w:rFonts w:ascii="Cambria" w:eastAsia="Calibri" w:hAnsi="Cambria" w:cs="Cambria"/>
          <w:color w:val="00000A"/>
          <w:sz w:val="28"/>
          <w:szCs w:val="28"/>
        </w:rPr>
        <w:t xml:space="preserve"> meilleure compréhension de la façon de s’exprimer et d'améliorer leurs capacités de gestion et d'affaires-ainsi que leur offrir </w:t>
      </w:r>
      <w:r w:rsidR="007107C8">
        <w:rPr>
          <w:rFonts w:ascii="Cambria" w:eastAsia="Calibri" w:hAnsi="Cambria" w:cs="Cambria"/>
          <w:color w:val="00000A"/>
          <w:sz w:val="28"/>
          <w:szCs w:val="28"/>
        </w:rPr>
        <w:t xml:space="preserve">des </w:t>
      </w:r>
      <w:r w:rsidR="00BF768B" w:rsidRPr="00BF768B">
        <w:rPr>
          <w:rFonts w:ascii="Cambria" w:eastAsia="Calibri" w:hAnsi="Cambria" w:cs="Cambria"/>
          <w:color w:val="00000A"/>
          <w:sz w:val="28"/>
          <w:szCs w:val="28"/>
        </w:rPr>
        <w:t>pouvoirs améliorés quant à la formation des formateurs.</w:t>
      </w:r>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Accroitre les capacités communicatives et relationnelles requises et l’aptitude de communiquer efficacement afin de permettre les enseignants formateurs d’optimiser leurs démarches pédagogique</w:t>
      </w:r>
      <w:r w:rsidR="007107C8">
        <w:rPr>
          <w:rFonts w:ascii="Cambria" w:eastAsia="Calibri" w:hAnsi="Cambria" w:cs="Cambria"/>
          <w:color w:val="00000A"/>
          <w:sz w:val="28"/>
          <w:szCs w:val="28"/>
        </w:rPr>
        <w:t>s</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1533A4" w:rsidRPr="001533A4" w:rsidRDefault="001533A4"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1533A4">
        <w:rPr>
          <w:rFonts w:ascii="Georgia" w:eastAsia="Times New Roman" w:hAnsi="Georgia" w:cs="Arial"/>
          <w:b/>
          <w:bCs/>
          <w:color w:val="632423"/>
          <w:sz w:val="36"/>
          <w:szCs w:val="36"/>
          <w:lang w:eastAsia="de-DE"/>
        </w:rPr>
        <w:t>Actions à réaliser et livrables :</w:t>
      </w:r>
    </w:p>
    <w:p w:rsidR="001533A4" w:rsidRPr="001533A4" w:rsidRDefault="001533A4" w:rsidP="00501076">
      <w:pPr>
        <w:spacing w:after="0" w:line="240" w:lineRule="auto"/>
        <w:rPr>
          <w:rFonts w:ascii="Georgia" w:eastAsia="Times New Roman" w:hAnsi="Georgia" w:cs="Arial"/>
          <w:b/>
          <w:bCs/>
          <w:color w:val="632423"/>
          <w:sz w:val="36"/>
          <w:szCs w:val="36"/>
          <w:lang w:eastAsia="de-DE"/>
        </w:rPr>
      </w:pPr>
    </w:p>
    <w:p w:rsidR="001533A4" w:rsidRPr="001533A4" w:rsidRDefault="001533A4" w:rsidP="00501076">
      <w:pPr>
        <w:spacing w:after="0" w:line="240" w:lineRule="auto"/>
        <w:ind w:left="284"/>
        <w:jc w:val="both"/>
        <w:rPr>
          <w:rFonts w:ascii="Times New Roman" w:eastAsia="Times New Roman" w:hAnsi="Times New Roman" w:cs="Times New Roman"/>
          <w:b/>
          <w:bCs/>
          <w:color w:val="632423"/>
          <w:sz w:val="32"/>
          <w:szCs w:val="28"/>
          <w:lang w:eastAsia="de-DE"/>
        </w:rPr>
      </w:pPr>
      <w:r w:rsidRPr="001533A4">
        <w:rPr>
          <w:rFonts w:ascii="Times New Roman" w:eastAsia="Times New Roman" w:hAnsi="Times New Roman" w:cs="Times New Roman"/>
          <w:b/>
          <w:bCs/>
          <w:color w:val="632423"/>
          <w:sz w:val="32"/>
          <w:szCs w:val="28"/>
          <w:lang w:eastAsia="de-DE"/>
        </w:rPr>
        <w:t>1. Actions à réaliser :</w:t>
      </w:r>
    </w:p>
    <w:p w:rsidR="001533A4" w:rsidRPr="001533A4" w:rsidRDefault="001533A4" w:rsidP="00501076">
      <w:pPr>
        <w:spacing w:after="0" w:line="240" w:lineRule="auto"/>
        <w:jc w:val="both"/>
        <w:rPr>
          <w:rFonts w:ascii="Georgia" w:eastAsia="Times New Roman" w:hAnsi="Georgia" w:cs="Times New Roman"/>
          <w:sz w:val="28"/>
          <w:szCs w:val="28"/>
          <w:lang w:eastAsia="de-DE"/>
        </w:rPr>
      </w:pPr>
    </w:p>
    <w:p w:rsidR="001533A4" w:rsidRPr="001533A4" w:rsidRDefault="001533A4" w:rsidP="00501076">
      <w:pPr>
        <w:spacing w:after="0" w:line="240" w:lineRule="auto"/>
        <w:jc w:val="both"/>
        <w:rPr>
          <w:rFonts w:ascii="Georgia" w:eastAsia="Times New Roman" w:hAnsi="Georgia" w:cs="Times New Roman"/>
          <w:sz w:val="28"/>
          <w:szCs w:val="28"/>
          <w:lang w:eastAsia="de-DE"/>
        </w:rPr>
      </w:pPr>
      <w:r w:rsidRPr="001533A4">
        <w:rPr>
          <w:rFonts w:ascii="Georgia" w:eastAsia="Times New Roman" w:hAnsi="Georgia" w:cs="Times New Roman"/>
          <w:sz w:val="28"/>
          <w:szCs w:val="28"/>
          <w:lang w:eastAsia="de-DE"/>
        </w:rPr>
        <w:t>Sur la base des objectifs fixés pour la mission, et sous l’autorité de l’université de Kairouan, et en collaboration avec le Centre de Carrières et de Certification des Compétences (4C) de l’université de Kairouan, le consultant aura à réaliser les tâches suivantes :</w:t>
      </w:r>
    </w:p>
    <w:p w:rsidR="001533A4" w:rsidRPr="001533A4" w:rsidRDefault="001533A4" w:rsidP="00501076">
      <w:pPr>
        <w:spacing w:after="0" w:line="240" w:lineRule="auto"/>
        <w:ind w:left="426"/>
        <w:jc w:val="both"/>
        <w:rPr>
          <w:rFonts w:ascii="Arial" w:eastAsia="Times New Roman" w:hAnsi="Arial" w:cs="Arial"/>
          <w:color w:val="FF0000"/>
          <w:sz w:val="24"/>
          <w:szCs w:val="24"/>
          <w:lang w:eastAsia="fr-FR"/>
        </w:rPr>
      </w:pP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Animer un séminaire de sensibilisation sur l’importance de communication interpersonnelle dans la mise en œuvre de la qualité de gestion et dans l’insertion professionnelle ainsi que sur l’importance de soft </w:t>
      </w:r>
      <w:proofErr w:type="spellStart"/>
      <w:r w:rsidRPr="001533A4">
        <w:rPr>
          <w:rFonts w:ascii="Georgia" w:eastAsia="Times New Roman" w:hAnsi="Georgia" w:cs="Times New Roman"/>
          <w:sz w:val="28"/>
          <w:szCs w:val="24"/>
          <w:lang w:eastAsia="de-DE"/>
        </w:rPr>
        <w:t>skills</w:t>
      </w:r>
      <w:proofErr w:type="spellEnd"/>
      <w:r w:rsidRPr="001533A4">
        <w:rPr>
          <w:rFonts w:ascii="Georgia" w:eastAsia="Times New Roman" w:hAnsi="Georgia" w:cs="Times New Roman"/>
          <w:sz w:val="28"/>
          <w:szCs w:val="24"/>
          <w:lang w:eastAsia="de-DE"/>
        </w:rPr>
        <w:t xml:space="preserve"> et la nécessité d’en prendre conscience (1 journée).</w:t>
      </w: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Déterminer un référentiel des compétences en matière de communication interpersonnelle et relationnelle </w:t>
      </w: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8"/>
          <w:lang w:eastAsia="de-DE"/>
        </w:rPr>
        <w:t xml:space="preserve">Proposer un plan d’action pour la réalisation de chaque </w:t>
      </w:r>
      <w:r w:rsidRPr="001533A4">
        <w:rPr>
          <w:rFonts w:ascii="Georgia" w:eastAsia="Times New Roman" w:hAnsi="Georgia" w:cs="Times New Roman"/>
          <w:sz w:val="28"/>
          <w:szCs w:val="24"/>
          <w:lang w:eastAsia="de-DE"/>
        </w:rPr>
        <w:t>session de formation</w:t>
      </w:r>
      <w:r w:rsidRPr="001533A4">
        <w:rPr>
          <w:rFonts w:ascii="Georgia" w:eastAsia="Times New Roman" w:hAnsi="Georgia" w:cs="Times New Roman"/>
          <w:sz w:val="28"/>
          <w:szCs w:val="28"/>
          <w:lang w:eastAsia="de-DE"/>
        </w:rPr>
        <w:t xml:space="preserve"> accompagné d’un calendrier clair et détaillé. </w:t>
      </w:r>
    </w:p>
    <w:p w:rsidR="001533A4" w:rsidRDefault="001533A4" w:rsidP="00501076">
      <w:pPr>
        <w:numPr>
          <w:ilvl w:val="0"/>
          <w:numId w:val="10"/>
        </w:numPr>
        <w:spacing w:after="0" w:line="240" w:lineRule="auto"/>
        <w:ind w:left="1154" w:right="227"/>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Animer une session de formation de 03 journées sur les thèmes </w:t>
      </w:r>
      <w:r w:rsidR="000B06CF">
        <w:rPr>
          <w:rFonts w:ascii="Georgia" w:eastAsia="Times New Roman" w:hAnsi="Georgia" w:cs="Times New Roman"/>
          <w:sz w:val="28"/>
          <w:szCs w:val="24"/>
          <w:lang w:eastAsia="de-DE"/>
        </w:rPr>
        <w:t xml:space="preserve">et les objectifs </w:t>
      </w:r>
      <w:r w:rsidRPr="001533A4">
        <w:rPr>
          <w:rFonts w:ascii="Georgia" w:eastAsia="Times New Roman" w:hAnsi="Georgia" w:cs="Times New Roman"/>
          <w:sz w:val="28"/>
          <w:szCs w:val="24"/>
          <w:lang w:eastAsia="de-DE"/>
        </w:rPr>
        <w:t>Ci-après :</w:t>
      </w:r>
    </w:p>
    <w:p w:rsidR="00AE6926" w:rsidRPr="001533A4" w:rsidRDefault="00AE6926" w:rsidP="00501076">
      <w:pPr>
        <w:spacing w:after="0" w:line="240" w:lineRule="auto"/>
        <w:ind w:left="786"/>
        <w:contextualSpacing/>
        <w:jc w:val="both"/>
        <w:rPr>
          <w:rFonts w:ascii="Georgia" w:eastAsia="Times New Roman" w:hAnsi="Georgia" w:cs="Times New Roman"/>
          <w:sz w:val="28"/>
          <w:szCs w:val="24"/>
          <w:lang w:eastAsia="de-DE"/>
        </w:rPr>
      </w:pPr>
    </w:p>
    <w:p w:rsidR="00AE6926" w:rsidRDefault="001533A4" w:rsidP="00501076">
      <w:pPr>
        <w:spacing w:after="0" w:line="240" w:lineRule="auto"/>
        <w:ind w:left="227" w:right="567"/>
        <w:contextualSpacing/>
        <w:jc w:val="both"/>
        <w:rPr>
          <w:rFonts w:ascii="Georgia" w:eastAsia="Times New Roman" w:hAnsi="Georgia" w:cs="Times New Roman"/>
          <w:b/>
          <w:bCs/>
          <w:sz w:val="28"/>
          <w:szCs w:val="24"/>
          <w:lang w:eastAsia="de-DE"/>
        </w:rPr>
      </w:pPr>
      <w:r w:rsidRPr="00AE6926">
        <w:rPr>
          <w:rFonts w:ascii="Georgia" w:eastAsia="Times New Roman" w:hAnsi="Georgia" w:cs="Times New Roman"/>
          <w:b/>
          <w:bCs/>
          <w:sz w:val="28"/>
          <w:szCs w:val="24"/>
          <w:lang w:eastAsia="de-DE"/>
        </w:rPr>
        <w:lastRenderedPageBreak/>
        <w:t>Séquence 1 : les fondamentaux de la communication</w:t>
      </w:r>
    </w:p>
    <w:p w:rsidR="00AE6926" w:rsidRPr="00AE6926" w:rsidRDefault="00AE6926" w:rsidP="00501076">
      <w:pPr>
        <w:spacing w:after="0" w:line="240" w:lineRule="auto"/>
        <w:ind w:left="786"/>
        <w:contextualSpacing/>
        <w:jc w:val="both"/>
        <w:rPr>
          <w:rFonts w:ascii="Georgia" w:eastAsia="Times New Roman" w:hAnsi="Georgia" w:cs="Times New Roman"/>
          <w:b/>
          <w:bCs/>
          <w:sz w:val="28"/>
          <w:szCs w:val="24"/>
          <w:lang w:eastAsia="de-DE"/>
        </w:rPr>
      </w:pP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Comprendre le sens de l'axiome de base formulé par Watzlawick</w:t>
      </w:r>
    </w:p>
    <w:p w:rsid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Découvrir les quatre autres axiomes et leurs significations</w:t>
      </w:r>
      <w:r w:rsidR="00AE6926">
        <w:rPr>
          <w:rFonts w:ascii="Georgia" w:eastAsia="Times New Roman" w:hAnsi="Georgia" w:cs="Times New Roman"/>
          <w:sz w:val="28"/>
          <w:szCs w:val="24"/>
          <w:lang w:eastAsia="de-DE"/>
        </w:rPr>
        <w:t>.</w:t>
      </w:r>
    </w:p>
    <w:p w:rsidR="00AE6926" w:rsidRPr="00AE6926" w:rsidRDefault="001533A4" w:rsidP="00501076">
      <w:pPr>
        <w:spacing w:after="0" w:line="240" w:lineRule="auto"/>
        <w:ind w:left="786"/>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w:t>
      </w:r>
    </w:p>
    <w:p w:rsidR="00AE6926" w:rsidRDefault="001533A4" w:rsidP="00501076">
      <w:pPr>
        <w:spacing w:after="0" w:line="240" w:lineRule="auto"/>
        <w:ind w:left="227" w:right="567"/>
        <w:contextualSpacing/>
        <w:jc w:val="both"/>
        <w:rPr>
          <w:rFonts w:ascii="Georgia" w:eastAsia="Times New Roman" w:hAnsi="Georgia" w:cs="Times New Roman"/>
          <w:b/>
          <w:bCs/>
          <w:sz w:val="28"/>
          <w:szCs w:val="24"/>
          <w:lang w:eastAsia="de-DE"/>
        </w:rPr>
      </w:pPr>
      <w:r w:rsidRPr="00AE6926">
        <w:rPr>
          <w:rFonts w:ascii="Georgia" w:eastAsia="Times New Roman" w:hAnsi="Georgia" w:cs="Times New Roman"/>
          <w:b/>
          <w:bCs/>
          <w:sz w:val="28"/>
          <w:szCs w:val="24"/>
          <w:lang w:eastAsia="de-DE"/>
        </w:rPr>
        <w:t>Séquence 2 : La communication non verbale</w:t>
      </w:r>
    </w:p>
    <w:p w:rsidR="00AE6926" w:rsidRPr="00AE6926" w:rsidRDefault="00AE6926" w:rsidP="00501076">
      <w:pPr>
        <w:spacing w:after="0" w:line="240" w:lineRule="auto"/>
        <w:ind w:left="227" w:right="567"/>
        <w:contextualSpacing/>
        <w:jc w:val="both"/>
        <w:rPr>
          <w:rFonts w:ascii="Georgia" w:eastAsia="Times New Roman" w:hAnsi="Georgia" w:cs="Times New Roman"/>
          <w:b/>
          <w:bCs/>
          <w:sz w:val="28"/>
          <w:szCs w:val="24"/>
          <w:lang w:eastAsia="de-DE"/>
        </w:rPr>
      </w:pP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Savoir que le langage du corps est plus direct et plus expressif que le langage verbal</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Etre averti des facteurs qui peuvent influencer le langage non verbal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Identifier ce qui compte pour réussir une présentation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Connaitre l'impact de la première impression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Connaitre l'effet et l'importance du contact visuel</w:t>
      </w:r>
    </w:p>
    <w:p w:rsidR="001533A4" w:rsidRPr="001533A4"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Identifier les éléments qui composent l'apparence</w:t>
      </w:r>
    </w:p>
    <w:p w:rsidR="001533A4" w:rsidRPr="00AE6926" w:rsidRDefault="001533A4" w:rsidP="00501076">
      <w:pPr>
        <w:spacing w:after="0" w:line="240" w:lineRule="auto"/>
        <w:ind w:left="786"/>
        <w:contextualSpacing/>
        <w:jc w:val="both"/>
        <w:rPr>
          <w:rFonts w:ascii="Georgia" w:eastAsia="Times New Roman" w:hAnsi="Georgia" w:cs="Times New Roman"/>
          <w:sz w:val="28"/>
          <w:szCs w:val="24"/>
          <w:lang w:eastAsia="de-DE"/>
        </w:rPr>
      </w:pPr>
    </w:p>
    <w:p w:rsidR="00A05F7D" w:rsidRDefault="00A05F7D" w:rsidP="00501076">
      <w:pPr>
        <w:spacing w:after="0" w:line="240" w:lineRule="auto"/>
        <w:ind w:left="227" w:right="567"/>
        <w:contextualSpacing/>
        <w:jc w:val="both"/>
        <w:rPr>
          <w:rFonts w:ascii="Georgia" w:hAnsi="Georgia"/>
          <w:b/>
          <w:bCs/>
          <w:sz w:val="28"/>
          <w:szCs w:val="28"/>
        </w:rPr>
      </w:pPr>
      <w:r w:rsidRPr="00A05F7D">
        <w:rPr>
          <w:rFonts w:ascii="Georgia" w:eastAsia="Times New Roman" w:hAnsi="Georgia" w:cs="Times New Roman"/>
          <w:b/>
          <w:bCs/>
          <w:sz w:val="28"/>
          <w:szCs w:val="28"/>
          <w:lang w:eastAsia="de-DE"/>
        </w:rPr>
        <w:t>Séquence</w:t>
      </w:r>
      <w:r w:rsidRPr="00A05F7D">
        <w:rPr>
          <w:rFonts w:ascii="Georgia" w:hAnsi="Georgia"/>
          <w:b/>
          <w:bCs/>
          <w:sz w:val="28"/>
          <w:szCs w:val="28"/>
        </w:rPr>
        <w:t xml:space="preserve"> 3 : Les modèles de communication </w:t>
      </w:r>
    </w:p>
    <w:p w:rsidR="00A05F7D" w:rsidRPr="00A05F7D" w:rsidRDefault="00A05F7D" w:rsidP="00501076">
      <w:pPr>
        <w:spacing w:after="0" w:line="240" w:lineRule="auto"/>
        <w:ind w:left="227" w:right="567"/>
        <w:contextualSpacing/>
        <w:jc w:val="both"/>
        <w:rPr>
          <w:rFonts w:ascii="Georgia" w:hAnsi="Georgia"/>
          <w:b/>
          <w:bCs/>
          <w:sz w:val="28"/>
          <w:szCs w:val="28"/>
        </w:rPr>
      </w:pP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S'appuyer sur le modèle Iceberg pour saisir la différence entre communication rationnelle et communication émotionnelle </w:t>
      </w:r>
    </w:p>
    <w:p w:rsidR="002E1956" w:rsidRPr="002E1956" w:rsidRDefault="00F75524" w:rsidP="00501076">
      <w:pPr>
        <w:numPr>
          <w:ilvl w:val="0"/>
          <w:numId w:val="10"/>
        </w:numPr>
        <w:spacing w:after="0" w:line="240" w:lineRule="auto"/>
        <w:contextualSpacing/>
        <w:jc w:val="both"/>
      </w:pPr>
      <w:r w:rsidRPr="002E1956">
        <w:rPr>
          <w:rFonts w:ascii="Georgia" w:eastAsia="Times New Roman" w:hAnsi="Georgia" w:cs="Times New Roman"/>
          <w:sz w:val="28"/>
          <w:szCs w:val="24"/>
          <w:lang w:eastAsia="de-DE"/>
        </w:rPr>
        <w:t>Être</w:t>
      </w:r>
      <w:r w:rsidR="00A05F7D" w:rsidRPr="002E1956">
        <w:rPr>
          <w:rFonts w:ascii="Georgia" w:eastAsia="Times New Roman" w:hAnsi="Georgia" w:cs="Times New Roman"/>
          <w:sz w:val="28"/>
          <w:szCs w:val="24"/>
          <w:lang w:eastAsia="de-DE"/>
        </w:rPr>
        <w:t xml:space="preserve"> capable</w:t>
      </w:r>
      <w:r w:rsidR="00A05F7D">
        <w:t xml:space="preserve"> </w:t>
      </w:r>
      <w:r w:rsidR="00A05F7D" w:rsidRPr="002E1956">
        <w:rPr>
          <w:rFonts w:ascii="Georgia" w:eastAsia="Times New Roman" w:hAnsi="Georgia" w:cs="Times New Roman"/>
          <w:sz w:val="28"/>
          <w:szCs w:val="24"/>
          <w:lang w:eastAsia="de-DE"/>
        </w:rPr>
        <w:t xml:space="preserve">de décrire le modèle des quatre oreilles de Friedmann </w:t>
      </w:r>
      <w:proofErr w:type="spellStart"/>
      <w:r w:rsidR="00A05F7D" w:rsidRPr="002E1956">
        <w:rPr>
          <w:rFonts w:ascii="Georgia" w:eastAsia="Times New Roman" w:hAnsi="Georgia" w:cs="Times New Roman"/>
          <w:sz w:val="28"/>
          <w:szCs w:val="24"/>
          <w:lang w:eastAsia="de-DE"/>
        </w:rPr>
        <w:t>Shulz</w:t>
      </w:r>
      <w:proofErr w:type="spellEnd"/>
      <w:r w:rsidR="00A05F7D" w:rsidRPr="002E1956">
        <w:rPr>
          <w:rFonts w:ascii="Georgia" w:eastAsia="Times New Roman" w:hAnsi="Georgia" w:cs="Times New Roman"/>
          <w:sz w:val="28"/>
          <w:szCs w:val="24"/>
          <w:lang w:eastAsia="de-DE"/>
        </w:rPr>
        <w:t xml:space="preserve"> Von Thun et s'appuyer sur ces connaissances pour gérer les conflits</w:t>
      </w:r>
      <w:r w:rsidR="002E1956">
        <w:rPr>
          <w:rFonts w:ascii="Georgia" w:eastAsia="Times New Roman" w:hAnsi="Georgia" w:cs="Times New Roman"/>
          <w:sz w:val="28"/>
          <w:szCs w:val="24"/>
          <w:lang w:eastAsia="de-DE"/>
        </w:rPr>
        <w:t>.</w:t>
      </w:r>
    </w:p>
    <w:p w:rsidR="00A05F7D" w:rsidRDefault="00A05F7D" w:rsidP="00501076">
      <w:pPr>
        <w:spacing w:after="0" w:line="240" w:lineRule="auto"/>
        <w:ind w:left="786"/>
        <w:contextualSpacing/>
        <w:jc w:val="both"/>
      </w:pPr>
      <w:r>
        <w:t xml:space="preserve"> </w:t>
      </w:r>
    </w:p>
    <w:p w:rsidR="002E1956" w:rsidRDefault="00A05F7D" w:rsidP="00501076">
      <w:pPr>
        <w:spacing w:after="0" w:line="240" w:lineRule="auto"/>
        <w:ind w:left="786"/>
        <w:contextualSpacing/>
        <w:jc w:val="both"/>
        <w:rPr>
          <w:rFonts w:ascii="Georgia" w:hAnsi="Georgia"/>
          <w:b/>
          <w:bCs/>
          <w:sz w:val="28"/>
          <w:szCs w:val="28"/>
        </w:rPr>
      </w:pPr>
      <w:r w:rsidRPr="002E1956">
        <w:rPr>
          <w:rFonts w:ascii="Georgia" w:hAnsi="Georgia"/>
          <w:b/>
          <w:bCs/>
          <w:sz w:val="28"/>
          <w:szCs w:val="28"/>
        </w:rPr>
        <w:t xml:space="preserve">Séquence 4 : L'équipe intérieure </w:t>
      </w:r>
    </w:p>
    <w:p w:rsidR="002E1956" w:rsidRDefault="002E1956" w:rsidP="00501076">
      <w:pPr>
        <w:spacing w:after="0" w:line="240" w:lineRule="auto"/>
        <w:ind w:left="786"/>
        <w:contextualSpacing/>
        <w:jc w:val="both"/>
        <w:rPr>
          <w:rFonts w:ascii="Georgia" w:hAnsi="Georgia"/>
          <w:b/>
          <w:bCs/>
          <w:sz w:val="28"/>
          <w:szCs w:val="28"/>
        </w:rPr>
      </w:pPr>
    </w:p>
    <w:p w:rsidR="002E1956"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Comprendre de quelle manière les voix intérieures font partie de la personnalité à partir du modèle d'auto réflexion de Friedmann </w:t>
      </w:r>
      <w:proofErr w:type="spellStart"/>
      <w:r w:rsidRPr="002E1956">
        <w:rPr>
          <w:rFonts w:ascii="Georgia" w:eastAsia="Times New Roman" w:hAnsi="Georgia" w:cs="Times New Roman"/>
          <w:sz w:val="28"/>
          <w:szCs w:val="24"/>
          <w:lang w:eastAsia="de-DE"/>
        </w:rPr>
        <w:t>Shulz</w:t>
      </w:r>
      <w:proofErr w:type="spellEnd"/>
      <w:r w:rsidRPr="002E1956">
        <w:rPr>
          <w:rFonts w:ascii="Georgia" w:eastAsia="Times New Roman" w:hAnsi="Georgia" w:cs="Times New Roman"/>
          <w:sz w:val="28"/>
          <w:szCs w:val="24"/>
          <w:lang w:eastAsia="de-DE"/>
        </w:rPr>
        <w:t xml:space="preserve"> Von Thun</w:t>
      </w:r>
    </w:p>
    <w:p w:rsid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 </w:t>
      </w:r>
      <w:r w:rsidR="00F75524" w:rsidRPr="002E1956">
        <w:rPr>
          <w:rFonts w:ascii="Georgia" w:eastAsia="Times New Roman" w:hAnsi="Georgia" w:cs="Times New Roman"/>
          <w:sz w:val="28"/>
          <w:szCs w:val="24"/>
          <w:lang w:eastAsia="de-DE"/>
        </w:rPr>
        <w:t>Capable</w:t>
      </w:r>
      <w:r w:rsidRPr="002E1956">
        <w:rPr>
          <w:rFonts w:ascii="Georgia" w:eastAsia="Times New Roman" w:hAnsi="Georgia" w:cs="Times New Roman"/>
          <w:sz w:val="28"/>
          <w:szCs w:val="24"/>
          <w:lang w:eastAsia="de-DE"/>
        </w:rPr>
        <w:t xml:space="preserve"> d'identifier les rôles habituels dans une équipe intérieure et leurs principales </w:t>
      </w:r>
      <w:r w:rsidR="002E1956" w:rsidRPr="002E1956">
        <w:rPr>
          <w:rFonts w:ascii="Georgia" w:eastAsia="Times New Roman" w:hAnsi="Georgia" w:cs="Times New Roman"/>
          <w:sz w:val="28"/>
          <w:szCs w:val="24"/>
          <w:lang w:eastAsia="de-DE"/>
        </w:rPr>
        <w:t xml:space="preserve">Etre </w:t>
      </w:r>
      <w:r w:rsidRPr="002E1956">
        <w:rPr>
          <w:rFonts w:ascii="Georgia" w:eastAsia="Times New Roman" w:hAnsi="Georgia" w:cs="Times New Roman"/>
          <w:sz w:val="28"/>
          <w:szCs w:val="24"/>
          <w:lang w:eastAsia="de-DE"/>
        </w:rPr>
        <w:t>caractéristiques</w:t>
      </w:r>
    </w:p>
    <w:p w:rsidR="00A05F7D" w:rsidRPr="002E1956" w:rsidRDefault="00A05F7D" w:rsidP="00501076">
      <w:pPr>
        <w:spacing w:after="0" w:line="240" w:lineRule="auto"/>
        <w:ind w:left="786"/>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 </w:t>
      </w:r>
    </w:p>
    <w:p w:rsidR="00A05F7D" w:rsidRDefault="00A05F7D" w:rsidP="00501076">
      <w:pPr>
        <w:spacing w:after="0" w:line="240" w:lineRule="auto"/>
        <w:ind w:left="786"/>
        <w:contextualSpacing/>
        <w:jc w:val="both"/>
        <w:rPr>
          <w:rFonts w:ascii="Georgia" w:hAnsi="Georgia"/>
          <w:b/>
          <w:bCs/>
          <w:sz w:val="28"/>
          <w:szCs w:val="28"/>
        </w:rPr>
      </w:pPr>
      <w:r w:rsidRPr="002E1956">
        <w:rPr>
          <w:rFonts w:ascii="Georgia" w:hAnsi="Georgia"/>
          <w:b/>
          <w:bCs/>
          <w:sz w:val="28"/>
          <w:szCs w:val="28"/>
        </w:rPr>
        <w:t xml:space="preserve">Séquence 5 : Savoir gérer les conflits et les malentendus </w:t>
      </w:r>
    </w:p>
    <w:p w:rsidR="002E1956" w:rsidRPr="002E1956" w:rsidRDefault="002E1956" w:rsidP="00501076">
      <w:pPr>
        <w:spacing w:after="0" w:line="240" w:lineRule="auto"/>
        <w:ind w:left="1135"/>
        <w:contextualSpacing/>
        <w:jc w:val="both"/>
        <w:rPr>
          <w:rFonts w:ascii="Georgia" w:eastAsia="Times New Roman" w:hAnsi="Georgia" w:cs="Times New Roman"/>
          <w:sz w:val="28"/>
          <w:szCs w:val="24"/>
          <w:lang w:eastAsia="de-DE"/>
        </w:rPr>
      </w:pP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Savoir comment les conflits et malentendus peuvent surgir et comment les dépasser </w:t>
      </w: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Savoir faire usage de la ponctuation pour permettre aux parties en conflit de faire un nouveau départ. </w:t>
      </w: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Comprendre le fonctionnement des cercles vicieux et identifier leur potentiel de conflit </w:t>
      </w:r>
    </w:p>
    <w:p w:rsidR="00A05F7D" w:rsidRPr="002E1956" w:rsidRDefault="00F75524" w:rsidP="00501076">
      <w:pPr>
        <w:numPr>
          <w:ilvl w:val="0"/>
          <w:numId w:val="10"/>
        </w:numPr>
        <w:spacing w:after="0" w:line="240" w:lineRule="auto"/>
        <w:ind w:left="1777"/>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lastRenderedPageBreak/>
        <w:t>Être</w:t>
      </w:r>
      <w:r w:rsidR="00A05F7D">
        <w:t xml:space="preserve"> </w:t>
      </w:r>
      <w:r w:rsidR="00A05F7D" w:rsidRPr="002E1956">
        <w:rPr>
          <w:rFonts w:ascii="Georgia" w:eastAsia="Times New Roman" w:hAnsi="Georgia" w:cs="Times New Roman"/>
          <w:sz w:val="28"/>
          <w:szCs w:val="24"/>
          <w:lang w:eastAsia="de-DE"/>
        </w:rPr>
        <w:t xml:space="preserve">capable de reformuler les "tu" messages en "je" messages </w:t>
      </w:r>
    </w:p>
    <w:p w:rsidR="00AE6926" w:rsidRDefault="00A05F7D" w:rsidP="00501076">
      <w:pPr>
        <w:numPr>
          <w:ilvl w:val="0"/>
          <w:numId w:val="10"/>
        </w:numPr>
        <w:spacing w:after="0" w:line="240" w:lineRule="auto"/>
        <w:ind w:left="1721" w:right="-1"/>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Comprendre la</w:t>
      </w:r>
      <w:r>
        <w:t xml:space="preserve"> </w:t>
      </w:r>
      <w:r w:rsidRPr="00FA5184">
        <w:rPr>
          <w:rFonts w:ascii="Georgia" w:eastAsia="Times New Roman" w:hAnsi="Georgia" w:cs="Times New Roman"/>
          <w:sz w:val="28"/>
          <w:szCs w:val="24"/>
          <w:lang w:eastAsia="de-DE"/>
        </w:rPr>
        <w:t>méta-communication en tant que "communication à propos de la communication" et être capable de l'utiliser</w:t>
      </w:r>
      <w:r w:rsidR="00FA5184">
        <w:rPr>
          <w:rFonts w:ascii="Georgia" w:eastAsia="Times New Roman" w:hAnsi="Georgia" w:cs="Times New Roman"/>
          <w:sz w:val="28"/>
          <w:szCs w:val="24"/>
          <w:lang w:eastAsia="de-DE"/>
        </w:rPr>
        <w:t>.</w:t>
      </w:r>
    </w:p>
    <w:p w:rsidR="00FA5184" w:rsidRDefault="00FA5184" w:rsidP="00501076">
      <w:pPr>
        <w:spacing w:after="0" w:line="240" w:lineRule="auto"/>
        <w:ind w:left="1361"/>
        <w:contextualSpacing/>
        <w:jc w:val="both"/>
        <w:rPr>
          <w:rFonts w:ascii="Georgia" w:eastAsia="Times New Roman" w:hAnsi="Georgia" w:cs="Times New Roman"/>
          <w:sz w:val="28"/>
          <w:szCs w:val="24"/>
          <w:lang w:eastAsia="de-DE"/>
        </w:rPr>
      </w:pPr>
    </w:p>
    <w:p w:rsidR="00FA5184" w:rsidRDefault="00FA5184" w:rsidP="00501076">
      <w:pPr>
        <w:pStyle w:val="Paragraphedeliste"/>
        <w:numPr>
          <w:ilvl w:val="0"/>
          <w:numId w:val="6"/>
        </w:numPr>
        <w:spacing w:after="0" w:line="240" w:lineRule="auto"/>
        <w:jc w:val="both"/>
        <w:rPr>
          <w:rFonts w:ascii="Times New Roman" w:eastAsia="Times New Roman" w:hAnsi="Times New Roman" w:cs="Times New Roman"/>
          <w:b/>
          <w:bCs/>
          <w:color w:val="632423"/>
          <w:sz w:val="32"/>
          <w:szCs w:val="28"/>
          <w:lang w:eastAsia="de-DE"/>
        </w:rPr>
      </w:pPr>
      <w:r w:rsidRPr="00FA5184">
        <w:rPr>
          <w:rFonts w:ascii="Times New Roman" w:eastAsia="Times New Roman" w:hAnsi="Times New Roman" w:cs="Times New Roman"/>
          <w:b/>
          <w:bCs/>
          <w:color w:val="632423"/>
          <w:sz w:val="32"/>
          <w:szCs w:val="28"/>
          <w:lang w:eastAsia="de-DE"/>
        </w:rPr>
        <w:t>Livrables</w:t>
      </w:r>
      <w:r>
        <w:rPr>
          <w:rFonts w:ascii="Times New Roman" w:eastAsia="Times New Roman" w:hAnsi="Times New Roman" w:cs="Times New Roman"/>
          <w:b/>
          <w:bCs/>
          <w:color w:val="632423"/>
          <w:sz w:val="32"/>
          <w:szCs w:val="28"/>
          <w:lang w:eastAsia="de-DE"/>
        </w:rPr>
        <w:t> :</w:t>
      </w:r>
      <w:r w:rsidRPr="00FA5184">
        <w:rPr>
          <w:rFonts w:ascii="Times New Roman" w:eastAsia="Times New Roman" w:hAnsi="Times New Roman" w:cs="Times New Roman"/>
          <w:b/>
          <w:bCs/>
          <w:color w:val="632423"/>
          <w:sz w:val="32"/>
          <w:szCs w:val="28"/>
          <w:lang w:eastAsia="de-DE"/>
        </w:rPr>
        <w:t> </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Pr="002F7995" w:rsidRDefault="002F7995" w:rsidP="00501076">
      <w:pPr>
        <w:numPr>
          <w:ilvl w:val="0"/>
          <w:numId w:val="12"/>
        </w:numPr>
        <w:tabs>
          <w:tab w:val="left" w:pos="915"/>
        </w:tabs>
        <w:spacing w:after="0" w:line="240" w:lineRule="auto"/>
        <w:ind w:right="-1"/>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b/>
          <w:bCs/>
          <w:sz w:val="28"/>
          <w:szCs w:val="28"/>
          <w:lang w:eastAsia="de-DE"/>
        </w:rPr>
        <w:t xml:space="preserve">acquisition de </w:t>
      </w:r>
      <w:r w:rsidR="00763345">
        <w:rPr>
          <w:rFonts w:ascii="Georgia" w:eastAsia="Times New Roman" w:hAnsi="Georgia" w:cs="Times New Roman"/>
          <w:b/>
          <w:bCs/>
          <w:sz w:val="28"/>
          <w:szCs w:val="28"/>
          <w:lang w:eastAsia="de-DE"/>
        </w:rPr>
        <w:t>17</w:t>
      </w:r>
      <w:r w:rsidRPr="002F7995">
        <w:rPr>
          <w:rFonts w:ascii="Georgia" w:eastAsia="Times New Roman" w:hAnsi="Georgia" w:cs="Times New Roman"/>
          <w:b/>
          <w:bCs/>
          <w:sz w:val="28"/>
          <w:szCs w:val="28"/>
          <w:lang w:eastAsia="de-DE"/>
        </w:rPr>
        <w:t xml:space="preserve"> licences pour assister</w:t>
      </w:r>
      <w:r w:rsidR="00A1610C">
        <w:rPr>
          <w:rFonts w:ascii="Georgia" w:eastAsia="Times New Roman" w:hAnsi="Georgia" w:cs="Times New Roman"/>
          <w:b/>
          <w:bCs/>
          <w:sz w:val="28"/>
          <w:szCs w:val="28"/>
          <w:lang w:eastAsia="de-DE"/>
        </w:rPr>
        <w:t xml:space="preserve"> </w:t>
      </w:r>
      <w:r w:rsidRPr="002F7995">
        <w:rPr>
          <w:rFonts w:ascii="Georgia" w:eastAsia="Times New Roman" w:hAnsi="Georgia" w:cs="Times New Roman"/>
          <w:b/>
          <w:bCs/>
          <w:sz w:val="28"/>
          <w:szCs w:val="28"/>
          <w:lang w:eastAsia="de-DE"/>
        </w:rPr>
        <w:t>à la certification en matière de communication interpersonnelle.</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Un programme prévisionnel et détaillé pour la réalisation de la mission.</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Un test général de niveau/d’entrée permet de mesurer les requis en matière de la formation afin d’évaluer l’écart des prés-requis avant la formation et les requis après la formation (les acquisitions pré – formation / et post-formation).</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 xml:space="preserve">Référentiel des compétences communicationnelles et relationnelles à maitriser. </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Rapports d’évaluation au terme de chaque action.</w:t>
      </w:r>
    </w:p>
    <w:p w:rsidR="002F7995" w:rsidRPr="002F7995" w:rsidRDefault="002F7995" w:rsidP="00501076">
      <w:pPr>
        <w:numPr>
          <w:ilvl w:val="0"/>
          <w:numId w:val="12"/>
        </w:num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Calibri" w:hAnsi="Georgia" w:cs="Arial"/>
          <w:color w:val="000000"/>
          <w:sz w:val="28"/>
          <w:szCs w:val="28"/>
        </w:rPr>
        <w:t xml:space="preserve">Agrément d’un centre accrédité en communication interpersonnelle </w:t>
      </w:r>
      <w:r w:rsidRPr="002F7995">
        <w:rPr>
          <w:rFonts w:ascii="Georgia" w:eastAsia="Times New Roman" w:hAnsi="Georgia" w:cs="Arial"/>
          <w:sz w:val="28"/>
          <w:szCs w:val="28"/>
          <w:lang w:eastAsia="fr-FR"/>
        </w:rPr>
        <w:t>et relationnelle.</w:t>
      </w:r>
    </w:p>
    <w:p w:rsidR="002F7995" w:rsidRPr="002F7995" w:rsidRDefault="00F75524"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Calibri" w:hAnsi="Georgia" w:cs="Cambria"/>
          <w:color w:val="00000A"/>
          <w:sz w:val="28"/>
          <w:szCs w:val="28"/>
        </w:rPr>
        <w:t>Certificat</w:t>
      </w:r>
      <w:r w:rsidR="002F7995" w:rsidRPr="002F7995">
        <w:rPr>
          <w:rFonts w:ascii="Georgia" w:eastAsia="Calibri" w:hAnsi="Georgia" w:cs="Cambria"/>
          <w:color w:val="00000A"/>
          <w:sz w:val="28"/>
          <w:szCs w:val="28"/>
        </w:rPr>
        <w:t xml:space="preserve"> internationale en communication et soft </w:t>
      </w:r>
      <w:proofErr w:type="spellStart"/>
      <w:r w:rsidR="002F7995" w:rsidRPr="002F7995">
        <w:rPr>
          <w:rFonts w:ascii="Georgia" w:eastAsia="Calibri" w:hAnsi="Georgia" w:cs="Cambria"/>
          <w:color w:val="00000A"/>
          <w:sz w:val="28"/>
          <w:szCs w:val="28"/>
        </w:rPr>
        <w:t>skills</w:t>
      </w:r>
      <w:proofErr w:type="spellEnd"/>
      <w:r w:rsidR="002F7995" w:rsidRPr="002F7995">
        <w:rPr>
          <w:rFonts w:ascii="Georgia" w:eastAsia="Calibri" w:hAnsi="Georgia" w:cs="Cambria"/>
          <w:color w:val="00000A"/>
          <w:sz w:val="28"/>
          <w:szCs w:val="28"/>
        </w:rPr>
        <w:t xml:space="preserve">. </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Calibri" w:hAnsi="Georgia" w:cs="Cambria"/>
          <w:color w:val="00000A"/>
          <w:sz w:val="28"/>
          <w:szCs w:val="28"/>
        </w:rPr>
        <w:t>E-book et manuel de stagiaire porte document comportant les fournitures nécessaires pour la formation.</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Default="002F7995" w:rsidP="00501076">
      <w:pPr>
        <w:spacing w:after="0" w:line="240" w:lineRule="auto"/>
        <w:jc w:val="both"/>
        <w:rPr>
          <w:rFonts w:ascii="Georgia" w:eastAsia="Times New Roman" w:hAnsi="Georgia" w:cs="Times New Roman"/>
          <w:sz w:val="28"/>
          <w:szCs w:val="28"/>
          <w:lang w:eastAsia="fr-FR"/>
        </w:rPr>
      </w:pPr>
      <w:r w:rsidRPr="002F7995">
        <w:rPr>
          <w:rFonts w:ascii="Georgia" w:eastAsia="Times New Roman" w:hAnsi="Georgia" w:cs="Times New Roman"/>
          <w:sz w:val="28"/>
          <w:szCs w:val="28"/>
          <w:lang w:eastAsia="fr-FR"/>
        </w:rPr>
        <w:t xml:space="preserve">Les livrables, rédigés en langue française, doivent être fournis selon la forme jugée satisfaisante par l’université de Kairouan et le comité de suivi et de </w:t>
      </w:r>
      <w:r w:rsidR="00A1610C" w:rsidRPr="002F7995">
        <w:rPr>
          <w:rFonts w:ascii="Georgia" w:eastAsia="Times New Roman" w:hAnsi="Georgia" w:cs="Times New Roman"/>
          <w:sz w:val="28"/>
          <w:szCs w:val="28"/>
          <w:lang w:eastAsia="fr-FR"/>
        </w:rPr>
        <w:t>qualité du</w:t>
      </w:r>
      <w:r w:rsidRPr="002F7995">
        <w:rPr>
          <w:rFonts w:ascii="Georgia" w:eastAsia="Times New Roman" w:hAnsi="Georgia" w:cs="Times New Roman"/>
          <w:sz w:val="28"/>
          <w:szCs w:val="28"/>
          <w:lang w:eastAsia="fr-FR"/>
        </w:rPr>
        <w:t xml:space="preserve"> Centre de Carrières et de Certification des Compétences (4C) de l’université de Kairouan. Une fois validés, tous les rapports seront remis à l’université de Kairouan et à son centre 4C en version papier, en trois (3) exemplaires, avec un envoi en parallèle par courrier électronique (sous format Word et PDF). L’envoi du rapport final de la mission à l’université de Kairouan et à son centre 4C devra être effectué, dans les 15 jours qui suivent la fin de la mission</w:t>
      </w:r>
    </w:p>
    <w:p w:rsidR="002F7995" w:rsidRDefault="002F7995" w:rsidP="00501076">
      <w:pPr>
        <w:spacing w:after="0" w:line="240" w:lineRule="auto"/>
        <w:jc w:val="both"/>
        <w:rPr>
          <w:rFonts w:ascii="Georgia" w:eastAsia="Times New Roman" w:hAnsi="Georgia" w:cs="Times New Roman"/>
          <w:sz w:val="28"/>
          <w:szCs w:val="28"/>
          <w:lang w:eastAsia="fr-FR"/>
        </w:rPr>
      </w:pPr>
    </w:p>
    <w:p w:rsidR="002F7995" w:rsidRPr="002F7995" w:rsidRDefault="002F7995"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bookmarkStart w:id="0" w:name="_Toc299004879"/>
      <w:bookmarkStart w:id="1" w:name="_Toc85276972"/>
      <w:bookmarkStart w:id="2" w:name="_Toc536442296"/>
      <w:r w:rsidRPr="002F7995">
        <w:rPr>
          <w:rFonts w:ascii="Georgia" w:eastAsia="Times New Roman" w:hAnsi="Georgia" w:cs="Arial"/>
          <w:b/>
          <w:bCs/>
          <w:color w:val="632423"/>
          <w:sz w:val="36"/>
          <w:szCs w:val="36"/>
          <w:lang w:eastAsia="de-DE"/>
        </w:rPr>
        <w:t>Durée Et Lieu D’exécution De La Mission</w:t>
      </w:r>
      <w:bookmarkEnd w:id="0"/>
      <w:bookmarkEnd w:id="1"/>
      <w:bookmarkEnd w:id="2"/>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lastRenderedPageBreak/>
        <w:t>Le consultant assurera l’organisation (logistique + vouchers) des sessions de certification aussi bien pour les enseignants que pour les étudiants.</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Des réunions périodiques de coordination seront prévues dans le siège de l’Université de Kairouan.</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 xml:space="preserve">La mission se déroulera tout </w:t>
      </w:r>
      <w:r w:rsidR="00A1610C">
        <w:rPr>
          <w:rFonts w:ascii="Georgia" w:eastAsia="Times New Roman" w:hAnsi="Georgia" w:cs="Arial"/>
          <w:sz w:val="28"/>
          <w:szCs w:val="28"/>
          <w:lang w:eastAsia="fr-FR"/>
        </w:rPr>
        <w:t>au</w:t>
      </w:r>
      <w:r w:rsidRPr="002F7995">
        <w:rPr>
          <w:rFonts w:ascii="Georgia" w:eastAsia="Times New Roman" w:hAnsi="Georgia" w:cs="Arial"/>
          <w:sz w:val="28"/>
          <w:szCs w:val="28"/>
          <w:lang w:eastAsia="fr-FR"/>
        </w:rPr>
        <w:t xml:space="preserve"> long des deux années de l'exécution du projet PAQ-</w:t>
      </w:r>
      <w:r w:rsidR="00A1610C">
        <w:rPr>
          <w:rFonts w:ascii="Georgia" w:eastAsia="Times New Roman" w:hAnsi="Georgia" w:cs="Arial"/>
          <w:sz w:val="28"/>
          <w:szCs w:val="28"/>
          <w:lang w:eastAsia="fr-FR"/>
        </w:rPr>
        <w:t>DGSU</w:t>
      </w:r>
      <w:r w:rsidRPr="002F7995">
        <w:rPr>
          <w:rFonts w:ascii="Georgia" w:eastAsia="Times New Roman" w:hAnsi="Georgia" w:cs="Arial"/>
          <w:sz w:val="28"/>
          <w:szCs w:val="28"/>
          <w:lang w:eastAsia="fr-FR"/>
        </w:rPr>
        <w:t xml:space="preserve"> de l’université de Kairouan ou pendant toute autre période fixée ultérieurement par l’université de Kairouan après concertation avec </w:t>
      </w:r>
      <w:r w:rsidR="009772DF">
        <w:rPr>
          <w:rFonts w:ascii="Georgia" w:eastAsia="Times New Roman" w:hAnsi="Georgia" w:cs="Arial"/>
          <w:sz w:val="28"/>
          <w:szCs w:val="28"/>
          <w:lang w:eastAsia="fr-FR"/>
        </w:rPr>
        <w:t>le consultant</w:t>
      </w:r>
      <w:r w:rsidRPr="002F7995">
        <w:rPr>
          <w:rFonts w:ascii="Georgia" w:eastAsia="Times New Roman" w:hAnsi="Georgia" w:cs="Arial"/>
          <w:sz w:val="28"/>
          <w:szCs w:val="28"/>
          <w:lang w:eastAsia="fr-FR"/>
        </w:rPr>
        <w:t xml:space="preserve"> concerné et selon un </w:t>
      </w:r>
      <w:r w:rsidR="009772DF" w:rsidRPr="002F7995">
        <w:rPr>
          <w:rFonts w:ascii="Georgia" w:eastAsia="Times New Roman" w:hAnsi="Georgia" w:cs="Arial"/>
          <w:sz w:val="28"/>
          <w:szCs w:val="28"/>
          <w:lang w:eastAsia="fr-FR"/>
        </w:rPr>
        <w:t>calendr</w:t>
      </w:r>
      <w:r w:rsidR="009772DF">
        <w:rPr>
          <w:rFonts w:ascii="Georgia" w:eastAsia="Times New Roman" w:hAnsi="Georgia" w:cs="Arial"/>
          <w:sz w:val="28"/>
          <w:szCs w:val="28"/>
          <w:lang w:eastAsia="fr-FR"/>
        </w:rPr>
        <w:t>i</w:t>
      </w:r>
      <w:r w:rsidR="009772DF" w:rsidRPr="002F7995">
        <w:rPr>
          <w:rFonts w:ascii="Georgia" w:eastAsia="Times New Roman" w:hAnsi="Georgia" w:cs="Arial"/>
          <w:sz w:val="28"/>
          <w:szCs w:val="28"/>
          <w:lang w:eastAsia="fr-FR"/>
        </w:rPr>
        <w:t>er</w:t>
      </w:r>
      <w:r w:rsidRPr="002F7995">
        <w:rPr>
          <w:rFonts w:ascii="Georgia" w:eastAsia="Times New Roman" w:hAnsi="Georgia" w:cs="Arial"/>
          <w:sz w:val="28"/>
          <w:szCs w:val="28"/>
          <w:lang w:eastAsia="fr-FR"/>
        </w:rPr>
        <w:t xml:space="preserve"> détaillé.  </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La date de démarrage de la mission sera fixée par l’université de Kairouan lors de la négociation du contrat.</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195509" w:rsidRPr="00195509" w:rsidRDefault="00195509"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195509">
        <w:rPr>
          <w:rFonts w:ascii="Georgia" w:eastAsia="Times New Roman" w:hAnsi="Georgia" w:cs="Arial"/>
          <w:b/>
          <w:bCs/>
          <w:color w:val="632423"/>
          <w:sz w:val="36"/>
          <w:szCs w:val="36"/>
          <w:lang w:eastAsia="de-DE"/>
        </w:rPr>
        <w:t>Qualifications Et Profil De Consultant</w:t>
      </w:r>
    </w:p>
    <w:p w:rsidR="002F7995" w:rsidRDefault="002F7995" w:rsidP="00501076">
      <w:pPr>
        <w:spacing w:after="0" w:line="240" w:lineRule="auto"/>
        <w:ind w:left="360"/>
        <w:contextualSpacing/>
        <w:jc w:val="both"/>
        <w:rPr>
          <w:rFonts w:ascii="Georgia" w:eastAsia="Times New Roman" w:hAnsi="Georgia" w:cs="Arial"/>
          <w:b/>
          <w:bCs/>
          <w:color w:val="632423"/>
          <w:sz w:val="36"/>
          <w:szCs w:val="36"/>
          <w:lang w:eastAsia="de-DE"/>
        </w:rPr>
      </w:pPr>
    </w:p>
    <w:p w:rsidR="00195509" w:rsidRPr="00195509" w:rsidRDefault="00195509" w:rsidP="00501076">
      <w:pPr>
        <w:spacing w:after="0" w:line="240" w:lineRule="auto"/>
        <w:ind w:left="360"/>
        <w:jc w:val="both"/>
        <w:rPr>
          <w:rFonts w:ascii="Georgia" w:eastAsia="Times New Roman" w:hAnsi="Georgia" w:cs="Times New Roman"/>
          <w:sz w:val="28"/>
          <w:szCs w:val="28"/>
          <w:lang w:eastAsia="de-DE"/>
        </w:rPr>
      </w:pPr>
      <w:r w:rsidRPr="00195509">
        <w:rPr>
          <w:rFonts w:ascii="Georgia" w:eastAsia="Times New Roman" w:hAnsi="Georgia" w:cs="Times New Roman"/>
          <w:sz w:val="28"/>
          <w:szCs w:val="28"/>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F75524" w:rsidRPr="00195509">
        <w:rPr>
          <w:rFonts w:ascii="Georgia" w:eastAsia="Times New Roman" w:hAnsi="Georgia" w:cs="Times New Roman"/>
          <w:sz w:val="28"/>
          <w:szCs w:val="28"/>
          <w:lang w:eastAsia="de-DE"/>
        </w:rPr>
        <w:t>notamment :</w:t>
      </w:r>
    </w:p>
    <w:p w:rsidR="00195509" w:rsidRPr="00195509" w:rsidRDefault="00195509" w:rsidP="00501076">
      <w:pPr>
        <w:spacing w:after="0" w:line="240" w:lineRule="auto"/>
        <w:ind w:left="360"/>
        <w:jc w:val="both"/>
        <w:rPr>
          <w:rFonts w:ascii="Times New Roman" w:eastAsia="Times New Roman" w:hAnsi="Times New Roman" w:cs="Times New Roman"/>
          <w:szCs w:val="20"/>
          <w:lang w:eastAsia="de-DE"/>
        </w:rPr>
      </w:pP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 xml:space="preserve">Ayant une expérience professionnelle pertinente dans le domaine de la conception et de la mise en œuvre de projets de certification dans le domaine de la communication interpersonnelle et la communication relationnelle ; </w:t>
      </w: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 xml:space="preserve">Ayant une bonne connaissance des structures de l'enseignement supérieur en Tunisie ; </w:t>
      </w: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Disposant de formateurs certifiés en communication interpersonnelle et en communication relationnelle </w:t>
      </w:r>
      <w:r w:rsidR="009772DF">
        <w:rPr>
          <w:rFonts w:ascii="Georgia" w:eastAsia="Times New Roman" w:hAnsi="Georgia" w:cs="Arial"/>
          <w:sz w:val="28"/>
          <w:szCs w:val="28"/>
          <w:lang w:eastAsia="en-GB"/>
        </w:rPr>
        <w:t xml:space="preserve">ou capable de se contracter avec des formateurs certifiés pour la </w:t>
      </w:r>
      <w:r w:rsidR="00036DE6">
        <w:rPr>
          <w:rFonts w:ascii="Georgia" w:eastAsia="Times New Roman" w:hAnsi="Georgia" w:cs="Arial"/>
          <w:sz w:val="28"/>
          <w:szCs w:val="28"/>
          <w:lang w:eastAsia="en-GB"/>
        </w:rPr>
        <w:t>mission</w:t>
      </w:r>
      <w:r w:rsidR="00036DE6" w:rsidRPr="00195509">
        <w:rPr>
          <w:rFonts w:ascii="Georgia" w:eastAsia="Times New Roman" w:hAnsi="Georgia" w:cs="Arial"/>
          <w:sz w:val="28"/>
          <w:szCs w:val="28"/>
          <w:lang w:eastAsia="en-GB"/>
        </w:rPr>
        <w:t> ;</w:t>
      </w:r>
    </w:p>
    <w:p w:rsidR="00195509" w:rsidRPr="00195509" w:rsidRDefault="00F75524" w:rsidP="00501076">
      <w:pPr>
        <w:numPr>
          <w:ilvl w:val="0"/>
          <w:numId w:val="16"/>
        </w:numPr>
        <w:autoSpaceDE w:val="0"/>
        <w:autoSpaceDN w:val="0"/>
        <w:adjustRightInd w:val="0"/>
        <w:spacing w:after="0" w:line="240" w:lineRule="auto"/>
        <w:contextualSpacing/>
        <w:jc w:val="both"/>
        <w:rPr>
          <w:rFonts w:ascii="Georgia" w:eastAsia="Calibri" w:hAnsi="Georgia" w:cs="Calibri"/>
          <w:color w:val="000000"/>
          <w:sz w:val="28"/>
          <w:szCs w:val="28"/>
        </w:rPr>
      </w:pPr>
      <w:r w:rsidRPr="00195509">
        <w:rPr>
          <w:rFonts w:ascii="Georgia" w:eastAsia="Calibri" w:hAnsi="Georgia" w:cs="Calibri"/>
          <w:color w:val="000000"/>
          <w:sz w:val="28"/>
          <w:szCs w:val="28"/>
        </w:rPr>
        <w:t>Une</w:t>
      </w:r>
      <w:r w:rsidR="00195509" w:rsidRPr="00195509">
        <w:rPr>
          <w:rFonts w:ascii="Georgia" w:eastAsia="Calibri" w:hAnsi="Georgia" w:cs="Calibri"/>
          <w:color w:val="000000"/>
          <w:sz w:val="28"/>
          <w:szCs w:val="28"/>
        </w:rPr>
        <w:t xml:space="preserve"> expérience prouvée dans des missions pertinentes (type : PAQ, TEMPUS, ERASMUS+, PARES II, 7PCRD, etc.) </w:t>
      </w:r>
    </w:p>
    <w:p w:rsidR="00195509" w:rsidRPr="00195509" w:rsidRDefault="00195509" w:rsidP="00501076">
      <w:pPr>
        <w:spacing w:after="0" w:line="240" w:lineRule="auto"/>
        <w:ind w:left="360"/>
        <w:contextualSpacing/>
        <w:jc w:val="both"/>
        <w:rPr>
          <w:rFonts w:ascii="Georgia" w:eastAsia="Times New Roman" w:hAnsi="Georgia" w:cs="Arial"/>
          <w:b/>
          <w:bCs/>
          <w:color w:val="632423"/>
          <w:sz w:val="36"/>
          <w:szCs w:val="36"/>
          <w:lang w:eastAsia="de-DE"/>
        </w:rPr>
      </w:pP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Habilités à accréditer des centres de certification en techniques de communication interpersonnelle et de communication relationnelle.</w:t>
      </w:r>
    </w:p>
    <w:p w:rsidR="00195509" w:rsidRPr="00195509" w:rsidRDefault="009772DF"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Capable d’utiliser la</w:t>
      </w:r>
      <w:r w:rsidR="00195509" w:rsidRPr="00195509">
        <w:rPr>
          <w:rFonts w:ascii="Georgia" w:eastAsia="Calibri" w:hAnsi="Georgia" w:cs="Cambria"/>
          <w:color w:val="00000A"/>
          <w:sz w:val="28"/>
          <w:szCs w:val="28"/>
        </w:rPr>
        <w:t xml:space="preserve"> pédagogie active ; variée alternant exposés, exercices d'appropriation et jeux de rôle.</w:t>
      </w:r>
    </w:p>
    <w:p w:rsidR="00195509" w:rsidRPr="00195509" w:rsidRDefault="00D16CA0"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 xml:space="preserve">Capable </w:t>
      </w:r>
      <w:r w:rsidR="00036DE6">
        <w:rPr>
          <w:rFonts w:ascii="Georgia" w:eastAsia="Calibri" w:hAnsi="Georgia" w:cs="Cambria"/>
          <w:color w:val="00000A"/>
          <w:sz w:val="28"/>
          <w:szCs w:val="28"/>
        </w:rPr>
        <w:t>d’appliquer</w:t>
      </w:r>
      <w:r>
        <w:rPr>
          <w:rFonts w:ascii="Georgia" w:eastAsia="Calibri" w:hAnsi="Georgia" w:cs="Cambria"/>
          <w:color w:val="00000A"/>
          <w:sz w:val="28"/>
          <w:szCs w:val="28"/>
        </w:rPr>
        <w:t xml:space="preserve"> </w:t>
      </w:r>
      <w:r w:rsidR="00195509" w:rsidRPr="00195509">
        <w:rPr>
          <w:rFonts w:ascii="Georgia" w:eastAsia="Calibri" w:hAnsi="Georgia" w:cs="Cambria"/>
          <w:color w:val="00000A"/>
          <w:sz w:val="28"/>
          <w:szCs w:val="28"/>
        </w:rPr>
        <w:t>Des méthodes et outils concrets et opérationnels directement utilisables en situation professionnelle.</w:t>
      </w:r>
    </w:p>
    <w:p w:rsidR="00195509" w:rsidRPr="00195509" w:rsidRDefault="00D16CA0"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 xml:space="preserve">Capable d’exercer des </w:t>
      </w:r>
      <w:r w:rsidR="00195509" w:rsidRPr="00195509">
        <w:rPr>
          <w:rFonts w:ascii="Georgia" w:eastAsia="Calibri" w:hAnsi="Georgia" w:cs="Cambria"/>
          <w:color w:val="00000A"/>
          <w:sz w:val="28"/>
          <w:szCs w:val="28"/>
        </w:rPr>
        <w:t>Ateliers pratiques en rapport avec des situations de recherche d’emploi pour le jeune diplômé.</w:t>
      </w:r>
    </w:p>
    <w:p w:rsidR="00C7669C" w:rsidRPr="0029453C" w:rsidRDefault="00C7669C" w:rsidP="00501076">
      <w:pPr>
        <w:numPr>
          <w:ilvl w:val="0"/>
          <w:numId w:val="5"/>
        </w:numPr>
        <w:spacing w:after="0" w:line="240" w:lineRule="auto"/>
        <w:contextualSpacing/>
        <w:jc w:val="both"/>
        <w:rPr>
          <w:rFonts w:ascii="Georgia" w:eastAsia="Calibri" w:hAnsi="Georgia" w:cs="Cambria"/>
          <w:color w:val="00000A"/>
          <w:sz w:val="28"/>
          <w:szCs w:val="28"/>
        </w:rPr>
      </w:pPr>
      <w:r w:rsidRPr="0029453C">
        <w:rPr>
          <w:rFonts w:ascii="Georgia" w:eastAsia="Times New Roman" w:hAnsi="Georgia" w:cs="Arial"/>
          <w:b/>
          <w:bCs/>
          <w:color w:val="632423"/>
          <w:sz w:val="36"/>
          <w:szCs w:val="36"/>
          <w:lang w:eastAsia="de-DE"/>
        </w:rPr>
        <w:t>Manifestation d’intérêt</w:t>
      </w:r>
    </w:p>
    <w:p w:rsidR="00C7669C" w:rsidRPr="004B59FF" w:rsidRDefault="00C7669C" w:rsidP="00501076">
      <w:pPr>
        <w:spacing w:line="240" w:lineRule="auto"/>
        <w:ind w:right="-1"/>
        <w:jc w:val="both"/>
        <w:rPr>
          <w:rFonts w:ascii="Georgia" w:eastAsia="Times New Roman" w:hAnsi="Georgia" w:cs="Times New Roman"/>
          <w:sz w:val="28"/>
          <w:szCs w:val="28"/>
          <w:lang w:eastAsia="de-DE"/>
        </w:rPr>
      </w:pPr>
      <w:r w:rsidRPr="00EC06E5">
        <w:rPr>
          <w:rFonts w:ascii="Georgia" w:eastAsia="Calibri" w:hAnsi="Georgia" w:cs="Arial"/>
          <w:sz w:val="28"/>
          <w:szCs w:val="28"/>
        </w:rPr>
        <w:lastRenderedPageBreak/>
        <w:tab/>
      </w:r>
      <w:r w:rsidRPr="004B59FF">
        <w:rPr>
          <w:rFonts w:ascii="Georgia" w:eastAsia="Times New Roman" w:hAnsi="Georgia" w:cs="Times New Roman"/>
          <w:sz w:val="28"/>
          <w:szCs w:val="28"/>
          <w:lang w:eastAsia="de-DE"/>
        </w:rPr>
        <w:t xml:space="preserve">Les consultants admissibles, au sens de la section </w:t>
      </w:r>
      <w:r w:rsidR="00D16CA0">
        <w:rPr>
          <w:rFonts w:ascii="Georgia" w:eastAsia="Times New Roman" w:hAnsi="Georgia" w:cs="Times New Roman"/>
          <w:sz w:val="28"/>
          <w:szCs w:val="28"/>
          <w:lang w:eastAsia="de-DE"/>
        </w:rPr>
        <w:t>3</w:t>
      </w:r>
      <w:r w:rsidRPr="004B59FF">
        <w:rPr>
          <w:rFonts w:ascii="Georgia" w:eastAsia="Times New Roman" w:hAnsi="Georgia" w:cs="Times New Roman"/>
          <w:sz w:val="28"/>
          <w:szCs w:val="28"/>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4B59FF">
        <w:rPr>
          <w:rFonts w:ascii="Georgia" w:eastAsia="Times New Roman" w:hAnsi="Georgia" w:cs="Times New Roman"/>
          <w:sz w:val="28"/>
          <w:szCs w:val="28"/>
          <w:lang w:eastAsia="de-DE"/>
        </w:rPr>
        <w:t>les</w:t>
      </w:r>
      <w:r w:rsidR="00D16CA0">
        <w:rPr>
          <w:rFonts w:ascii="Georgia" w:eastAsia="Times New Roman" w:hAnsi="Georgia" w:cs="Times New Roman"/>
          <w:sz w:val="28"/>
          <w:szCs w:val="28"/>
          <w:lang w:eastAsia="de-DE"/>
        </w:rPr>
        <w:t xml:space="preserve"> présents </w:t>
      </w:r>
      <w:r w:rsidRPr="004B59FF">
        <w:rPr>
          <w:rFonts w:ascii="Georgia" w:eastAsia="Times New Roman" w:hAnsi="Georgia" w:cs="Times New Roman"/>
          <w:sz w:val="28"/>
          <w:szCs w:val="28"/>
          <w:lang w:eastAsia="de-DE"/>
        </w:rPr>
        <w:t xml:space="preserve"> termes de références, téléchargeables sur le site de l’université de Kairouan  </w:t>
      </w:r>
      <w:hyperlink r:id="rId16" w:history="1">
        <w:r w:rsidR="002B00BE" w:rsidRPr="002B00BE">
          <w:rPr>
            <w:rStyle w:val="Lienhypertexte"/>
            <w:sz w:val="28"/>
            <w:szCs w:val="28"/>
          </w:rPr>
          <w:t>http://www.univ-k.rnu.tn</w:t>
        </w:r>
      </w:hyperlink>
      <w:r w:rsidR="002B00BE">
        <w:t xml:space="preserve"> </w:t>
      </w:r>
      <w:r w:rsidRPr="004B59FF">
        <w:rPr>
          <w:rFonts w:ascii="Georgia" w:eastAsia="Times New Roman" w:hAnsi="Georgia" w:cs="Times New Roman"/>
          <w:sz w:val="28"/>
          <w:szCs w:val="28"/>
          <w:lang w:eastAsia="de-DE"/>
        </w:rPr>
        <w:t xml:space="preserve">, doivent adresser à monsieur le président de l’université de Kairouan   Campus Universitaire Route périphérique Dar El Amen Kairouan </w:t>
      </w:r>
      <w:r w:rsidRPr="004B59FF">
        <w:rPr>
          <w:rFonts w:ascii="Times New Roman" w:eastAsia="Times New Roman" w:hAnsi="Times New Roman" w:cs="Times New Roman"/>
          <w:b/>
          <w:bCs/>
          <w:sz w:val="28"/>
          <w:szCs w:val="28"/>
          <w:lang w:eastAsia="de-DE"/>
        </w:rPr>
        <w:t>3100</w:t>
      </w:r>
      <w:r w:rsidRPr="004B59FF">
        <w:rPr>
          <w:rFonts w:ascii="Georgia" w:eastAsia="Times New Roman" w:hAnsi="Georgia" w:cs="Times New Roman"/>
          <w:sz w:val="28"/>
          <w:szCs w:val="28"/>
          <w:lang w:eastAsia="de-DE"/>
        </w:rPr>
        <w:t xml:space="preserve"> </w:t>
      </w:r>
      <w:r w:rsidRPr="004B59FF">
        <w:rPr>
          <w:rFonts w:ascii="Georgia" w:eastAsia="Times New Roman" w:hAnsi="Georgia" w:cs="Times New Roman"/>
          <w:b/>
          <w:bCs/>
          <w:sz w:val="28"/>
          <w:szCs w:val="28"/>
          <w:lang w:eastAsia="de-DE"/>
        </w:rPr>
        <w:t>Tél</w:t>
      </w:r>
      <w:r w:rsidRPr="004B59FF">
        <w:rPr>
          <w:rFonts w:ascii="Georgia" w:eastAsia="Times New Roman" w:hAnsi="Georgia" w:cs="Times New Roman"/>
          <w:sz w:val="28"/>
          <w:szCs w:val="28"/>
          <w:lang w:eastAsia="de-DE"/>
        </w:rPr>
        <w:t xml:space="preserve">: </w:t>
      </w:r>
      <w:r w:rsidRPr="004B59FF">
        <w:rPr>
          <w:rFonts w:ascii="Times New Roman" w:eastAsia="Times New Roman" w:hAnsi="Times New Roman" w:cs="Times New Roman"/>
          <w:b/>
          <w:bCs/>
          <w:sz w:val="28"/>
          <w:szCs w:val="28"/>
          <w:lang w:eastAsia="de-DE"/>
        </w:rPr>
        <w:t>00 216 77 273 064/ 00 216 77 273 065/ 00 216 77 273 066 / Fax: 00 216 77 273 067,</w:t>
      </w:r>
      <w:r w:rsidRPr="004B59FF">
        <w:rPr>
          <w:rFonts w:ascii="Times New Roman" w:eastAsia="Times New Roman" w:hAnsi="Times New Roman" w:cs="Times New Roman"/>
          <w:sz w:val="23"/>
          <w:szCs w:val="23"/>
          <w:lang w:eastAsia="de-DE"/>
        </w:rPr>
        <w:t xml:space="preserve"> </w:t>
      </w:r>
      <w:r w:rsidRPr="004B59FF">
        <w:rPr>
          <w:rFonts w:ascii="Georgia" w:eastAsia="Times New Roman" w:hAnsi="Georgia" w:cs="Times New Roman"/>
          <w:sz w:val="28"/>
          <w:szCs w:val="28"/>
          <w:lang w:eastAsia="de-DE"/>
        </w:rPr>
        <w:t>un dossier de candidature en langue française compr</w:t>
      </w:r>
      <w:r>
        <w:rPr>
          <w:rFonts w:ascii="Georgia" w:eastAsia="Times New Roman" w:hAnsi="Georgia" w:cs="Times New Roman"/>
          <w:sz w:val="28"/>
          <w:szCs w:val="28"/>
          <w:lang w:eastAsia="de-DE"/>
        </w:rPr>
        <w:t>enant les pièces suivantes :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Lettre de candidature, dûment datée et signée, au nom de Monsieur le président de l’université de Kairouan   </w:t>
      </w:r>
    </w:p>
    <w:p w:rsidR="00C7669C" w:rsidRPr="00C7669C" w:rsidRDefault="00181D4E"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181D4E">
        <w:rPr>
          <w:rFonts w:ascii="Georgia" w:eastAsia="Times New Roman" w:hAnsi="Georgia" w:cs="Times New Roman"/>
          <w:b/>
          <w:bCs/>
          <w:color w:val="860000"/>
          <w:sz w:val="28"/>
          <w:szCs w:val="28"/>
          <w:lang w:eastAsia="de-DE"/>
        </w:rPr>
        <w:t>Tout</w:t>
      </w:r>
      <w:r>
        <w:t xml:space="preserve"> </w:t>
      </w:r>
      <w:r w:rsidRPr="00181D4E">
        <w:rPr>
          <w:rFonts w:ascii="Georgia" w:eastAsia="Times New Roman" w:hAnsi="Georgia" w:cs="Times New Roman"/>
          <w:b/>
          <w:bCs/>
          <w:color w:val="860000"/>
          <w:sz w:val="28"/>
          <w:szCs w:val="28"/>
          <w:lang w:eastAsia="de-DE"/>
        </w:rPr>
        <w:t>document justifiant la qualification du Bureau</w:t>
      </w:r>
      <w:r w:rsidR="00C7669C" w:rsidRPr="00C7669C">
        <w:rPr>
          <w:rFonts w:ascii="Georgia" w:eastAsia="Times New Roman" w:hAnsi="Georgia" w:cs="Times New Roman"/>
          <w:b/>
          <w:bCs/>
          <w:color w:val="860000"/>
          <w:sz w:val="28"/>
          <w:szCs w:val="28"/>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Références récentes (5 dernières années) et pertinentes en missions similaires avec mention obligatoire des références des missions.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Qualifications en rapport avec la nature de la mission.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Tout autre document jugé nécessaire par le candidat. </w:t>
      </w:r>
    </w:p>
    <w:p w:rsidR="00C7669C" w:rsidRPr="004B59FF" w:rsidRDefault="00C7669C" w:rsidP="00501076">
      <w:pPr>
        <w:spacing w:after="0" w:line="240" w:lineRule="auto"/>
        <w:ind w:left="360"/>
        <w:jc w:val="both"/>
        <w:rPr>
          <w:rFonts w:ascii="Georgia" w:eastAsia="Times New Roman" w:hAnsi="Georgia" w:cs="Times New Roman"/>
          <w:sz w:val="28"/>
          <w:szCs w:val="28"/>
          <w:lang w:eastAsia="de-DE"/>
        </w:rPr>
      </w:pPr>
    </w:p>
    <w:p w:rsidR="00C7669C" w:rsidRPr="00C7669C" w:rsidRDefault="00C7669C" w:rsidP="00501076">
      <w:pPr>
        <w:spacing w:after="0" w:line="240" w:lineRule="auto"/>
        <w:jc w:val="both"/>
        <w:rPr>
          <w:rFonts w:ascii="Tahoma" w:eastAsia="Times New Roman" w:hAnsi="Tahoma" w:cs="Tahoma"/>
          <w:sz w:val="24"/>
          <w:szCs w:val="24"/>
          <w:lang w:eastAsia="en-GB"/>
        </w:rPr>
      </w:pPr>
      <w:r w:rsidRPr="00C7669C">
        <w:rPr>
          <w:rFonts w:ascii="Georgia" w:eastAsia="Times New Roman" w:hAnsi="Georgia" w:cs="Tahoma"/>
          <w:sz w:val="28"/>
          <w:szCs w:val="28"/>
          <w:lang w:eastAsia="en-GB"/>
        </w:rPr>
        <w:t xml:space="preserve">Les candidats intéressés peuvent obtenir de plus amples informations au sujet des termes de référence par mail à l’adresse électronique : </w:t>
      </w:r>
      <w:r w:rsidRPr="00C7669C">
        <w:rPr>
          <w:rFonts w:ascii="Georgia" w:eastAsia="Times New Roman" w:hAnsi="Georgia" w:cs="Tahoma"/>
          <w:b/>
          <w:bCs/>
          <w:sz w:val="28"/>
          <w:szCs w:val="28"/>
          <w:lang w:eastAsia="en-GB"/>
        </w:rPr>
        <w:t>khaked.feydi@u-kairouan.tn</w:t>
      </w:r>
      <w:r w:rsidRPr="00C7669C">
        <w:rPr>
          <w:rFonts w:ascii="Georgia" w:eastAsia="Times New Roman" w:hAnsi="Georgia" w:cs="Tahoma"/>
          <w:sz w:val="28"/>
          <w:szCs w:val="28"/>
          <w:lang w:eastAsia="en-GB"/>
        </w:rPr>
        <w:t xml:space="preserve"> et trouver la version numérique des documents afférents à cet appel sur le site web de l’université de Kairouan </w:t>
      </w:r>
      <w:r w:rsidRPr="00C7669C">
        <w:rPr>
          <w:rFonts w:ascii="Georgia" w:eastAsia="Times New Roman" w:hAnsi="Georgia" w:cs="Tahoma"/>
          <w:b/>
          <w:bCs/>
          <w:sz w:val="28"/>
          <w:szCs w:val="28"/>
          <w:lang w:eastAsia="en-GB"/>
        </w:rPr>
        <w:t>:</w:t>
      </w:r>
      <w:r w:rsidRPr="00C7669C">
        <w:rPr>
          <w:rFonts w:ascii="Times New Roman" w:eastAsia="Times New Roman" w:hAnsi="Times New Roman" w:cs="Times New Roman"/>
          <w:b/>
          <w:bCs/>
          <w:szCs w:val="20"/>
          <w:lang w:eastAsia="de-DE"/>
        </w:rPr>
        <w:t xml:space="preserve"> </w:t>
      </w:r>
      <w:hyperlink r:id="rId17" w:history="1">
        <w:r w:rsidR="00BD28B9" w:rsidRPr="00BD28B9">
          <w:rPr>
            <w:rStyle w:val="Lienhypertexte"/>
            <w:sz w:val="28"/>
            <w:szCs w:val="28"/>
          </w:rPr>
          <w:t>http://www.univ-k.rnu.tn/</w:t>
        </w:r>
      </w:hyperlink>
      <w:r w:rsidR="00BD28B9" w:rsidRPr="00BD28B9">
        <w:rPr>
          <w:sz w:val="28"/>
          <w:szCs w:val="28"/>
        </w:rPr>
        <w:t xml:space="preserve"> </w:t>
      </w:r>
    </w:p>
    <w:p w:rsidR="00C7669C" w:rsidRDefault="00C7669C" w:rsidP="002909F8">
      <w:pPr>
        <w:spacing w:after="0" w:line="240" w:lineRule="auto"/>
        <w:contextualSpacing/>
        <w:jc w:val="both"/>
        <w:rPr>
          <w:rFonts w:ascii="Georgia" w:eastAsia="Times New Roman" w:hAnsi="Georgia" w:cs="Times New Roman"/>
          <w:sz w:val="28"/>
          <w:szCs w:val="28"/>
          <w:lang w:eastAsia="de-DE"/>
        </w:rPr>
      </w:pPr>
      <w:r w:rsidRPr="00C7669C">
        <w:rPr>
          <w:rFonts w:ascii="Georgia" w:eastAsia="Times New Roman" w:hAnsi="Georgia" w:cs="Times New Roman"/>
          <w:sz w:val="28"/>
          <w:szCs w:val="28"/>
          <w:lang w:eastAsia="de-DE"/>
        </w:rPr>
        <w:t xml:space="preserve">Les manifestations d’intérêts doivent parvenir par voie de poste, ou déposées directement au bureau d’ordre central de l’université de Kairouan, à l’adresse ci-dessous, et ce au plus tard le </w:t>
      </w:r>
      <w:r w:rsidR="002909F8" w:rsidRPr="002909F8">
        <w:rPr>
          <w:rFonts w:ascii="Bodoni MT" w:eastAsia="Times New Roman" w:hAnsi="Bodoni MT" w:cs="Times New Roman"/>
          <w:sz w:val="28"/>
          <w:szCs w:val="28"/>
          <w:lang w:eastAsia="de-DE"/>
        </w:rPr>
        <w:t xml:space="preserve">Mardi 04 Janvier 2022 </w:t>
      </w:r>
      <w:bookmarkStart w:id="3" w:name="_GoBack"/>
      <w:bookmarkEnd w:id="3"/>
      <w:r w:rsidRPr="00C7669C">
        <w:rPr>
          <w:rFonts w:ascii="Georgia" w:eastAsia="Times New Roman" w:hAnsi="Georgia" w:cs="Times New Roman"/>
          <w:sz w:val="28"/>
          <w:szCs w:val="28"/>
          <w:lang w:eastAsia="de-DE"/>
        </w:rPr>
        <w:t>à 10 heures 00mn, heure locale, avec la mention suivante :</w:t>
      </w:r>
    </w:p>
    <w:p w:rsidR="00501076" w:rsidRPr="00C7669C" w:rsidRDefault="00501076" w:rsidP="00501076">
      <w:pPr>
        <w:spacing w:after="0" w:line="240" w:lineRule="auto"/>
        <w:contextualSpacing/>
        <w:jc w:val="both"/>
        <w:rPr>
          <w:rFonts w:ascii="Georgia" w:eastAsia="Times New Roman" w:hAnsi="Georgia" w:cs="Times New Roman"/>
          <w:sz w:val="28"/>
          <w:szCs w:val="28"/>
          <w:lang w:eastAsia="de-DE"/>
        </w:rPr>
      </w:pPr>
    </w:p>
    <w:p w:rsidR="00C7669C" w:rsidRPr="00501076" w:rsidRDefault="00C7669C" w:rsidP="00501076">
      <w:pPr>
        <w:spacing w:after="0" w:line="240" w:lineRule="auto"/>
        <w:ind w:right="-143"/>
        <w:contextualSpacing/>
        <w:jc w:val="center"/>
        <w:rPr>
          <w:rFonts w:ascii="Tahoma" w:eastAsia="Times New Roman" w:hAnsi="Tahoma" w:cs="Tahoma"/>
          <w:b/>
          <w:bCs/>
          <w:i/>
          <w:iCs/>
          <w:color w:val="C00000"/>
          <w:sz w:val="24"/>
          <w:szCs w:val="24"/>
          <w:lang w:eastAsia="en-GB"/>
        </w:rPr>
      </w:pPr>
      <w:r w:rsidRPr="00C7669C">
        <w:rPr>
          <w:rFonts w:ascii="Tahoma" w:eastAsia="Times New Roman" w:hAnsi="Tahoma" w:cs="Tahoma"/>
          <w:b/>
          <w:bCs/>
          <w:i/>
          <w:iCs/>
          <w:color w:val="C00000"/>
          <w:sz w:val="24"/>
          <w:szCs w:val="24"/>
          <w:lang w:eastAsia="en-GB"/>
        </w:rPr>
        <w:t>«</w:t>
      </w:r>
      <w:r w:rsidRPr="00C7669C">
        <w:rPr>
          <w:rFonts w:ascii="Georgia" w:eastAsia="Times New Roman" w:hAnsi="Georgia" w:cs="Times New Roman"/>
          <w:b/>
          <w:bCs/>
          <w:color w:val="C00000"/>
          <w:sz w:val="28"/>
          <w:szCs w:val="28"/>
          <w:lang w:eastAsia="de-DE"/>
        </w:rPr>
        <w:t xml:space="preserve"> </w:t>
      </w:r>
      <w:r w:rsidRPr="00501076">
        <w:rPr>
          <w:rFonts w:ascii="Georgia" w:eastAsia="Times New Roman" w:hAnsi="Georgia" w:cs="Times New Roman"/>
          <w:b/>
          <w:bCs/>
          <w:color w:val="C00000"/>
          <w:sz w:val="24"/>
          <w:szCs w:val="24"/>
          <w:lang w:eastAsia="de-DE"/>
        </w:rPr>
        <w:t xml:space="preserve">Ne pas ouvrir, manifestation d’intérêt </w:t>
      </w:r>
      <w:r w:rsidR="00F75524" w:rsidRPr="00501076">
        <w:rPr>
          <w:rFonts w:ascii="Georgia" w:eastAsia="Times New Roman" w:hAnsi="Georgia" w:cs="Times New Roman"/>
          <w:b/>
          <w:bCs/>
          <w:color w:val="C00000"/>
          <w:sz w:val="24"/>
          <w:szCs w:val="24"/>
          <w:lang w:eastAsia="de-DE"/>
        </w:rPr>
        <w:t xml:space="preserve">04/2021 PAQ DGSU </w:t>
      </w:r>
      <w:r w:rsidR="009C4F58">
        <w:rPr>
          <w:rFonts w:ascii="Georgia" w:eastAsia="Times New Roman" w:hAnsi="Georgia" w:cs="Times New Roman"/>
          <w:b/>
          <w:bCs/>
          <w:color w:val="C00000"/>
          <w:sz w:val="24"/>
          <w:szCs w:val="24"/>
          <w:lang w:eastAsia="de-DE"/>
        </w:rPr>
        <w:t xml:space="preserve">Bis </w:t>
      </w:r>
      <w:r w:rsidRPr="00501076">
        <w:rPr>
          <w:rFonts w:ascii="Georgia" w:eastAsia="Times New Roman" w:hAnsi="Georgia" w:cs="Times New Roman"/>
          <w:b/>
          <w:bCs/>
          <w:color w:val="C00000"/>
          <w:sz w:val="24"/>
          <w:szCs w:val="24"/>
          <w:lang w:eastAsia="de-DE"/>
        </w:rPr>
        <w:t>pour</w:t>
      </w:r>
      <w:r w:rsidR="00763345" w:rsidRPr="00501076">
        <w:rPr>
          <w:rFonts w:ascii="Georgia" w:eastAsia="Times New Roman" w:hAnsi="Georgia" w:cs="Times New Roman"/>
          <w:b/>
          <w:bCs/>
          <w:color w:val="C00000"/>
          <w:sz w:val="24"/>
          <w:szCs w:val="24"/>
          <w:lang w:eastAsia="de-DE"/>
        </w:rPr>
        <w:t> </w:t>
      </w:r>
      <w:proofErr w:type="gramStart"/>
      <w:r w:rsidR="00763345" w:rsidRPr="00501076">
        <w:rPr>
          <w:rFonts w:ascii="Georgia" w:eastAsia="Times New Roman" w:hAnsi="Georgia" w:cs="Times New Roman"/>
          <w:b/>
          <w:bCs/>
          <w:color w:val="C00000"/>
          <w:sz w:val="24"/>
          <w:szCs w:val="24"/>
          <w:lang w:eastAsia="de-DE"/>
        </w:rPr>
        <w:t>:</w:t>
      </w:r>
      <w:r w:rsidRPr="00501076">
        <w:rPr>
          <w:rFonts w:ascii="Georgia" w:eastAsia="Times New Roman" w:hAnsi="Georgia" w:cs="Times New Roman"/>
          <w:b/>
          <w:bCs/>
          <w:color w:val="C00000"/>
          <w:sz w:val="24"/>
          <w:szCs w:val="24"/>
          <w:lang w:eastAsia="de-DE"/>
        </w:rPr>
        <w:t xml:space="preserve"> </w:t>
      </w:r>
      <w:r w:rsidR="00501076" w:rsidRPr="00501076">
        <w:rPr>
          <w:rFonts w:ascii="Tahoma" w:eastAsia="Times New Roman" w:hAnsi="Tahoma" w:cs="Tahoma"/>
          <w:b/>
          <w:bCs/>
          <w:i/>
          <w:iCs/>
          <w:color w:val="C00000"/>
          <w:lang w:eastAsia="en-GB"/>
        </w:rPr>
        <w:t xml:space="preserve"> </w:t>
      </w:r>
      <w:r w:rsidR="00763345" w:rsidRPr="00501076">
        <w:rPr>
          <w:rFonts w:ascii="Georgia" w:eastAsia="Times New Roman" w:hAnsi="Georgia" w:cs="Times New Roman"/>
          <w:b/>
          <w:bCs/>
          <w:color w:val="C00000"/>
          <w:sz w:val="24"/>
          <w:szCs w:val="24"/>
          <w:lang w:eastAsia="de-DE"/>
        </w:rPr>
        <w:t>Organiser</w:t>
      </w:r>
      <w:proofErr w:type="gramEnd"/>
      <w:r w:rsidR="00763345" w:rsidRPr="00501076">
        <w:rPr>
          <w:rFonts w:ascii="Georgia" w:eastAsia="Times New Roman" w:hAnsi="Georgia" w:cs="Times New Roman"/>
          <w:b/>
          <w:bCs/>
          <w:color w:val="C00000"/>
          <w:sz w:val="24"/>
          <w:szCs w:val="24"/>
          <w:lang w:eastAsia="de-DE"/>
        </w:rPr>
        <w:t xml:space="preserve"> des sessions de formation certifiante en matière de soft </w:t>
      </w:r>
      <w:proofErr w:type="spellStart"/>
      <w:r w:rsidR="00763345" w:rsidRPr="00501076">
        <w:rPr>
          <w:rFonts w:ascii="Georgia" w:eastAsia="Times New Roman" w:hAnsi="Georgia" w:cs="Times New Roman"/>
          <w:b/>
          <w:bCs/>
          <w:color w:val="C00000"/>
          <w:sz w:val="24"/>
          <w:szCs w:val="24"/>
          <w:lang w:eastAsia="de-DE"/>
        </w:rPr>
        <w:t>skills</w:t>
      </w:r>
      <w:proofErr w:type="spellEnd"/>
      <w:r w:rsidR="00763345" w:rsidRPr="00501076">
        <w:rPr>
          <w:rFonts w:ascii="Georgia" w:eastAsia="Times New Roman" w:hAnsi="Georgia" w:cs="Times New Roman"/>
          <w:b/>
          <w:bCs/>
          <w:color w:val="C00000"/>
          <w:sz w:val="24"/>
          <w:szCs w:val="24"/>
          <w:lang w:eastAsia="de-DE"/>
        </w:rPr>
        <w:t xml:space="preserve"> et communication interpersonnelle au profit des</w:t>
      </w:r>
      <w:r w:rsidR="00501076" w:rsidRP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t>enseignants</w:t>
      </w:r>
      <w:r w:rsid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t>/</w:t>
      </w:r>
      <w:r w:rsid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lastRenderedPageBreak/>
        <w:t xml:space="preserve">administrateurs relevant de l’université de Kairouan </w:t>
      </w:r>
      <w:r w:rsidRPr="00501076">
        <w:rPr>
          <w:rFonts w:ascii="Georgia" w:eastAsia="Times New Roman" w:hAnsi="Georgia" w:cs="Times New Roman"/>
          <w:b/>
          <w:bCs/>
          <w:color w:val="C00000"/>
          <w:sz w:val="24"/>
          <w:szCs w:val="24"/>
          <w:lang w:eastAsia="de-DE"/>
        </w:rPr>
        <w:t xml:space="preserve">Projet PAQ-DGSU/Université de Kairouan </w:t>
      </w:r>
      <w:r w:rsidRPr="00C7669C">
        <w:rPr>
          <w:rFonts w:ascii="Georgia" w:eastAsia="Times New Roman" w:hAnsi="Georgia" w:cs="Times New Roman"/>
          <w:b/>
          <w:bCs/>
          <w:color w:val="C00000"/>
          <w:sz w:val="28"/>
          <w:szCs w:val="28"/>
          <w:lang w:eastAsia="de-DE"/>
        </w:rPr>
        <w:t>»</w:t>
      </w:r>
      <w:r w:rsidRPr="00C7669C">
        <w:rPr>
          <w:rFonts w:ascii="Georgia" w:eastAsia="Times New Roman" w:hAnsi="Georgia" w:cs="Times New Roman"/>
          <w:sz w:val="28"/>
          <w:szCs w:val="28"/>
          <w:vertAlign w:val="superscript"/>
          <w:lang w:eastAsia="de-DE"/>
        </w:rPr>
        <w:t xml:space="preserve"> </w:t>
      </w:r>
      <w:r w:rsidRPr="00C7669C">
        <w:rPr>
          <w:rFonts w:ascii="Georgia" w:eastAsia="Times New Roman" w:hAnsi="Georgia" w:cs="Times New Roman"/>
          <w:sz w:val="28"/>
          <w:szCs w:val="28"/>
          <w:vertAlign w:val="superscript"/>
          <w:lang w:eastAsia="de-DE"/>
        </w:rPr>
        <w:footnoteReference w:id="1"/>
      </w:r>
    </w:p>
    <w:p w:rsidR="00501076" w:rsidRPr="00C7669C" w:rsidRDefault="00501076" w:rsidP="00C7669C">
      <w:pPr>
        <w:spacing w:after="0" w:line="240" w:lineRule="auto"/>
        <w:ind w:left="360"/>
        <w:contextualSpacing/>
        <w:jc w:val="center"/>
        <w:rPr>
          <w:rFonts w:ascii="Georgia" w:eastAsia="Times New Roman" w:hAnsi="Georgia" w:cs="Times New Roman"/>
          <w:b/>
          <w:bCs/>
          <w:color w:val="C00000"/>
          <w:sz w:val="28"/>
          <w:szCs w:val="28"/>
          <w:lang w:eastAsia="de-DE"/>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bookmarkStart w:id="4" w:name="_Toc299004881"/>
      <w:r w:rsidRPr="00C7669C">
        <w:rPr>
          <w:rFonts w:ascii="Georgia" w:eastAsia="Times New Roman" w:hAnsi="Georgia" w:cs="Arial"/>
          <w:b/>
          <w:bCs/>
          <w:color w:val="632423"/>
          <w:sz w:val="36"/>
          <w:szCs w:val="36"/>
          <w:lang w:eastAsia="de-DE"/>
        </w:rPr>
        <w:t>Pièces Constitutives De La Manifestation D’intérêt</w:t>
      </w:r>
      <w:bookmarkEnd w:id="4"/>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 </w:t>
      </w:r>
    </w:p>
    <w:p w:rsidR="00C7669C" w:rsidRPr="00C7669C" w:rsidRDefault="00C7669C" w:rsidP="00181D4E">
      <w:pPr>
        <w:numPr>
          <w:ilvl w:val="0"/>
          <w:numId w:val="16"/>
        </w:numPr>
        <w:autoSpaceDE w:val="0"/>
        <w:autoSpaceDN w:val="0"/>
        <w:adjustRightInd w:val="0"/>
        <w:spacing w:after="0" w:line="240" w:lineRule="auto"/>
        <w:contextualSpacing/>
        <w:rPr>
          <w:rFonts w:ascii="Georgia" w:eastAsia="Calibri" w:hAnsi="Georgia" w:cs="Cambria"/>
          <w:b/>
          <w:bCs/>
          <w:sz w:val="28"/>
          <w:szCs w:val="28"/>
          <w:lang w:eastAsia="de-DE"/>
        </w:rPr>
      </w:pPr>
      <w:r w:rsidRPr="00C7669C">
        <w:rPr>
          <w:rFonts w:ascii="Georgia" w:eastAsia="Calibri" w:hAnsi="Georgia" w:cs="Cambria"/>
          <w:b/>
          <w:bCs/>
          <w:sz w:val="28"/>
          <w:szCs w:val="28"/>
          <w:lang w:eastAsia="de-DE"/>
        </w:rPr>
        <w:t>L</w:t>
      </w:r>
      <w:r w:rsidRPr="00C7669C">
        <w:rPr>
          <w:rFonts w:ascii="Georgia" w:hAnsi="Georgia" w:cs="Cambria"/>
          <w:b/>
          <w:bCs/>
          <w:sz w:val="28"/>
          <w:szCs w:val="28"/>
        </w:rPr>
        <w:t>e</w:t>
      </w:r>
      <w:r w:rsidRPr="00C7669C">
        <w:rPr>
          <w:rFonts w:ascii="Georgia" w:eastAsia="Calibri" w:hAnsi="Georgia" w:cs="Cambria"/>
          <w:b/>
          <w:bCs/>
          <w:sz w:val="28"/>
          <w:szCs w:val="28"/>
          <w:lang w:eastAsia="de-DE"/>
        </w:rPr>
        <w:t xml:space="preserve">ttre de </w:t>
      </w:r>
      <w:r w:rsidR="00230785" w:rsidRPr="00C7669C">
        <w:rPr>
          <w:rFonts w:ascii="Georgia" w:eastAsia="Calibri" w:hAnsi="Georgia" w:cs="Cambria"/>
          <w:b/>
          <w:bCs/>
          <w:sz w:val="28"/>
          <w:szCs w:val="28"/>
          <w:lang w:eastAsia="de-DE"/>
        </w:rPr>
        <w:t>candidature</w:t>
      </w:r>
      <w:r w:rsidR="00230785">
        <w:rPr>
          <w:rFonts w:ascii="Georgia" w:eastAsia="Calibri" w:hAnsi="Georgia" w:cs="Cambria"/>
          <w:b/>
          <w:bCs/>
          <w:sz w:val="28"/>
          <w:szCs w:val="28"/>
          <w:lang w:eastAsia="de-DE"/>
        </w:rPr>
        <w:t xml:space="preserve"> (</w:t>
      </w:r>
      <w:r w:rsidR="00181D4E">
        <w:rPr>
          <w:rFonts w:ascii="Georgia" w:eastAsia="Calibri" w:hAnsi="Georgia" w:cs="Cambria"/>
          <w:b/>
          <w:bCs/>
          <w:sz w:val="28"/>
          <w:szCs w:val="28"/>
          <w:lang w:eastAsia="de-DE"/>
        </w:rPr>
        <w:t>la Manifestation de l’intérêt)</w:t>
      </w:r>
      <w:r w:rsidR="00181D4E" w:rsidRPr="00C7669C">
        <w:rPr>
          <w:rFonts w:ascii="Georgia" w:eastAsia="Calibri" w:hAnsi="Georgia" w:cs="Cambria"/>
          <w:b/>
          <w:bCs/>
          <w:sz w:val="28"/>
          <w:szCs w:val="28"/>
          <w:lang w:eastAsia="de-DE"/>
        </w:rPr>
        <w:t>;</w:t>
      </w:r>
      <w:r w:rsidRPr="00C7669C">
        <w:rPr>
          <w:rFonts w:ascii="Georgia" w:eastAsia="Calibri" w:hAnsi="Georgia" w:cs="Cambria"/>
          <w:b/>
          <w:bCs/>
          <w:sz w:val="28"/>
          <w:szCs w:val="28"/>
          <w:lang w:eastAsia="de-DE"/>
        </w:rPr>
        <w:t>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Expériences générales de l’organisme candidat avec les pièces justificatives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Références récentes et pertinentes en missions similaires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Qualifications en rapport avec la nature de la mission avec les pièces justificatives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Curriculums Vitae des experts qui vont intervenir dans cette action.</w:t>
      </w:r>
    </w:p>
    <w:p w:rsidR="00C7669C" w:rsidRPr="00C7669C" w:rsidRDefault="00C7669C" w:rsidP="00C7669C">
      <w:pPr>
        <w:autoSpaceDE w:val="0"/>
        <w:autoSpaceDN w:val="0"/>
        <w:adjustRightInd w:val="0"/>
        <w:spacing w:line="240" w:lineRule="auto"/>
        <w:ind w:left="851"/>
        <w:rPr>
          <w:rFonts w:ascii="Georgia" w:hAnsi="Georgia" w:cs="Cambria"/>
          <w:b/>
          <w:bCs/>
          <w:sz w:val="28"/>
          <w:szCs w:val="28"/>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bookmarkStart w:id="5" w:name="_Toc299004882"/>
      <w:r w:rsidRPr="00C7669C">
        <w:rPr>
          <w:rFonts w:ascii="Georgia" w:eastAsia="Times New Roman" w:hAnsi="Georgia" w:cs="Arial"/>
          <w:b/>
          <w:bCs/>
          <w:color w:val="632423"/>
          <w:sz w:val="36"/>
          <w:szCs w:val="36"/>
          <w:lang w:eastAsia="de-DE"/>
        </w:rPr>
        <w:t>Mode De Sélection Et Négociation Du Contrat</w:t>
      </w:r>
      <w:bookmarkEnd w:id="5"/>
    </w:p>
    <w:p w:rsidR="00C7669C" w:rsidRPr="00C7669C" w:rsidRDefault="00C7669C" w:rsidP="00C7669C">
      <w:pPr>
        <w:autoSpaceDE w:val="0"/>
        <w:autoSpaceDN w:val="0"/>
        <w:adjustRightInd w:val="0"/>
        <w:spacing w:line="240" w:lineRule="auto"/>
        <w:ind w:left="851"/>
        <w:rPr>
          <w:rFonts w:ascii="Georgia" w:hAnsi="Georgia" w:cs="Cambria"/>
          <w:b/>
          <w:bCs/>
          <w:color w:val="385623" w:themeColor="accent6" w:themeShade="80"/>
          <w:sz w:val="28"/>
          <w:szCs w:val="28"/>
        </w:rPr>
      </w:pP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Pr>
          <w:rFonts w:ascii="Georgia" w:eastAsia="Times New Roman" w:hAnsi="Georgia" w:cs="Arial"/>
          <w:sz w:val="28"/>
          <w:szCs w:val="28"/>
          <w:lang w:eastAsia="fr-FR"/>
        </w:rPr>
        <w:t>fondée sur les Qualifications des Consultants (QC)</w:t>
      </w:r>
      <w:r w:rsidRPr="00C7669C">
        <w:rPr>
          <w:rFonts w:ascii="Georgia" w:eastAsia="Times New Roman" w:hAnsi="Georgia" w:cs="Arial"/>
          <w:sz w:val="28"/>
          <w:szCs w:val="28"/>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Les consultants sont invités à se faire connaître et à fournir des informations sur leur expérience et leurs compétences en rapport avec la nature de la mission.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Une liste restreinte sera établie.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consultant ayant les qualifications et références les plus adéquates, sera choisi pour la mission.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Le consultant retenu sera invité à remettre une proposition technique et financière puis à négocier.</w:t>
      </w:r>
    </w:p>
    <w:p w:rsidR="00C7669C" w:rsidRPr="00C7669C" w:rsidRDefault="00C7669C" w:rsidP="005D203B">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Times New Roman"/>
          <w:sz w:val="28"/>
          <w:szCs w:val="28"/>
          <w:lang w:eastAsia="fr-FR"/>
        </w:rPr>
        <w:lastRenderedPageBreak/>
        <w:t xml:space="preserve">Une commission de sélection (CS) des candidatures établira un classement des candidatures selon </w:t>
      </w:r>
      <w:r w:rsidR="005D203B">
        <w:rPr>
          <w:rFonts w:ascii="Georgia" w:eastAsia="Times New Roman" w:hAnsi="Georgia" w:cs="Times New Roman"/>
          <w:sz w:val="28"/>
          <w:szCs w:val="28"/>
          <w:lang w:eastAsia="fr-FR"/>
        </w:rPr>
        <w:t>une</w:t>
      </w:r>
      <w:r w:rsidR="005D203B" w:rsidRPr="00C7669C">
        <w:rPr>
          <w:rFonts w:ascii="Georgia" w:eastAsia="Times New Roman" w:hAnsi="Georgia" w:cs="Times New Roman"/>
          <w:sz w:val="28"/>
          <w:szCs w:val="28"/>
          <w:lang w:eastAsia="fr-FR"/>
        </w:rPr>
        <w:t xml:space="preserve"> grille d’évaluation</w:t>
      </w:r>
      <w:r w:rsidR="005D203B">
        <w:rPr>
          <w:rFonts w:ascii="Georgia" w:eastAsia="Times New Roman" w:hAnsi="Georgia" w:cs="Times New Roman"/>
          <w:sz w:val="28"/>
          <w:szCs w:val="28"/>
          <w:lang w:eastAsia="fr-FR"/>
        </w:rPr>
        <w:t xml:space="preserve"> qui sera développée tenant compte des critères de sélection précisés par les présents Termes de références</w:t>
      </w:r>
      <w:r w:rsidR="005D203B" w:rsidRPr="00C7669C">
        <w:rPr>
          <w:rFonts w:ascii="Georgia" w:eastAsia="Times New Roman" w:hAnsi="Georgia" w:cs="Times New Roman"/>
          <w:sz w:val="28"/>
          <w:szCs w:val="28"/>
          <w:lang w:eastAsia="fr-FR"/>
        </w:rPr>
        <w:t xml:space="preserve"> </w:t>
      </w:r>
      <w:r w:rsidRPr="00C7669C">
        <w:rPr>
          <w:rFonts w:ascii="Georgia" w:eastAsia="Times New Roman" w:hAnsi="Georgia" w:cs="Times New Roman"/>
          <w:sz w:val="28"/>
          <w:szCs w:val="28"/>
          <w:lang w:eastAsia="fr-FR"/>
        </w:rPr>
        <w:t>(voir Annexe</w:t>
      </w:r>
      <w:r w:rsidRPr="00C7669C">
        <w:rPr>
          <w:rFonts w:ascii="Georgia" w:eastAsia="Times New Roman" w:hAnsi="Georgia" w:cs="Arial"/>
          <w:sz w:val="28"/>
          <w:szCs w:val="28"/>
          <w:lang w:eastAsia="fr-FR"/>
        </w:rPr>
        <w:t xml:space="preserve"> 2. Tableau d’évaluation des dossiers de candidatures).</w:t>
      </w:r>
    </w:p>
    <w:p w:rsidR="00C7669C" w:rsidRPr="00C7669C" w:rsidRDefault="00C7669C" w:rsidP="00C7669C">
      <w:pPr>
        <w:tabs>
          <w:tab w:val="left" w:pos="7395"/>
        </w:tabs>
        <w:spacing w:after="0" w:line="280" w:lineRule="atLeast"/>
        <w:jc w:val="both"/>
        <w:rPr>
          <w:rFonts w:ascii="Times New Roman" w:eastAsia="Times New Roman" w:hAnsi="Times New Roman" w:cs="Times New Roman"/>
          <w:szCs w:val="20"/>
          <w:lang w:eastAsia="fr-FR"/>
        </w:rPr>
      </w:pPr>
      <w:r w:rsidRPr="00C7669C">
        <w:rPr>
          <w:rFonts w:ascii="Times New Roman" w:eastAsia="Times New Roman" w:hAnsi="Times New Roman" w:cs="Times New Roman"/>
          <w:szCs w:val="20"/>
          <w:lang w:eastAsia="fr-FR"/>
        </w:rPr>
        <w:tab/>
      </w:r>
    </w:p>
    <w:p w:rsidR="00C7669C" w:rsidRPr="00501076" w:rsidRDefault="00C7669C" w:rsidP="00501076">
      <w:pPr>
        <w:autoSpaceDE w:val="0"/>
        <w:autoSpaceDN w:val="0"/>
        <w:adjustRightInd w:val="0"/>
        <w:spacing w:after="78" w:line="240" w:lineRule="auto"/>
        <w:jc w:val="both"/>
        <w:rPr>
          <w:rFonts w:ascii="Georgia" w:eastAsia="Times New Roman" w:hAnsi="Georgia" w:cs="Times New Roman"/>
          <w:sz w:val="28"/>
          <w:szCs w:val="28"/>
          <w:lang w:eastAsia="fr-FR"/>
        </w:rPr>
      </w:pPr>
      <w:r w:rsidRPr="00501076">
        <w:rPr>
          <w:rFonts w:ascii="Georgia" w:eastAsia="Times New Roman" w:hAnsi="Georgia" w:cs="Times New Roman"/>
          <w:sz w:val="28"/>
          <w:szCs w:val="28"/>
          <w:lang w:eastAsia="fr-FR"/>
        </w:rPr>
        <w:t xml:space="preserve">À l’issue de cette évaluation, une note de dossier est attribuée à chaque candidat. Une note minimale de 70/100 est requise pour être éligible. </w:t>
      </w:r>
    </w:p>
    <w:p w:rsidR="00C7669C" w:rsidRPr="00C7669C" w:rsidRDefault="00C7669C" w:rsidP="00501076">
      <w:pPr>
        <w:autoSpaceDE w:val="0"/>
        <w:autoSpaceDN w:val="0"/>
        <w:adjustRightInd w:val="0"/>
        <w:spacing w:after="78" w:line="240" w:lineRule="auto"/>
        <w:jc w:val="both"/>
        <w:rPr>
          <w:rFonts w:ascii="Georgia" w:eastAsia="Times New Roman" w:hAnsi="Georgia" w:cs="Arial"/>
          <w:sz w:val="28"/>
          <w:szCs w:val="28"/>
          <w:lang w:eastAsia="fr-FR"/>
        </w:rPr>
      </w:pPr>
      <w:r w:rsidRPr="00501076">
        <w:rPr>
          <w:rFonts w:ascii="Georgia" w:eastAsia="Times New Roman" w:hAnsi="Georgia" w:cs="Times New Roman"/>
          <w:sz w:val="28"/>
          <w:szCs w:val="28"/>
          <w:lang w:eastAsia="fr-FR"/>
        </w:rPr>
        <w:t xml:space="preserve">Un </w:t>
      </w:r>
      <w:r w:rsidR="005D203B" w:rsidRPr="00501076">
        <w:rPr>
          <w:rFonts w:ascii="Georgia" w:eastAsia="Times New Roman" w:hAnsi="Georgia" w:cs="Times New Roman"/>
          <w:sz w:val="28"/>
          <w:szCs w:val="28"/>
          <w:lang w:eastAsia="fr-FR"/>
        </w:rPr>
        <w:t>rapport</w:t>
      </w:r>
      <w:r w:rsidRPr="00501076">
        <w:rPr>
          <w:rFonts w:ascii="Georgia" w:eastAsia="Times New Roman" w:hAnsi="Georgia" w:cs="Times New Roman"/>
          <w:sz w:val="28"/>
          <w:szCs w:val="28"/>
          <w:lang w:eastAsia="fr-FR"/>
        </w:rPr>
        <w:t xml:space="preserve"> de classement des consultants est rédigé au terme de la sélection par la </w:t>
      </w:r>
      <w:r w:rsidR="005D203B" w:rsidRPr="00501076">
        <w:rPr>
          <w:rFonts w:ascii="Georgia" w:eastAsia="Times New Roman" w:hAnsi="Georgia" w:cs="Times New Roman"/>
          <w:sz w:val="28"/>
          <w:szCs w:val="28"/>
          <w:lang w:eastAsia="fr-FR"/>
        </w:rPr>
        <w:t>méthode (QC)</w:t>
      </w:r>
      <w:r w:rsidRPr="00501076">
        <w:rPr>
          <w:rFonts w:ascii="Georgia" w:eastAsia="Times New Roman" w:hAnsi="Georgia" w:cs="Times New Roman"/>
          <w:sz w:val="28"/>
          <w:szCs w:val="28"/>
          <w:lang w:eastAsia="fr-FR"/>
        </w:rPr>
        <w:t xml:space="preserve"> </w:t>
      </w:r>
      <w:r w:rsidR="00230785" w:rsidRPr="00501076">
        <w:rPr>
          <w:rFonts w:ascii="Georgia" w:eastAsia="Times New Roman" w:hAnsi="Georgia" w:cs="Times New Roman"/>
          <w:sz w:val="28"/>
          <w:szCs w:val="28"/>
          <w:lang w:eastAsia="fr-FR"/>
        </w:rPr>
        <w:t xml:space="preserve">qui établira </w:t>
      </w:r>
      <w:r w:rsidR="005D203B" w:rsidRPr="00501076">
        <w:rPr>
          <w:rFonts w:ascii="Georgia" w:eastAsia="Times New Roman" w:hAnsi="Georgia" w:cs="Times New Roman"/>
          <w:sz w:val="28"/>
          <w:szCs w:val="28"/>
          <w:lang w:eastAsia="fr-FR"/>
        </w:rPr>
        <w:t>la sélection du Bureau le mieux qualifié pour soumettre une proposition technique et une proposition financière</w:t>
      </w:r>
      <w:r w:rsidR="00230785" w:rsidRPr="00501076">
        <w:rPr>
          <w:rFonts w:ascii="Georgia" w:eastAsia="Times New Roman" w:hAnsi="Georgia" w:cs="Times New Roman"/>
          <w:sz w:val="28"/>
          <w:szCs w:val="28"/>
          <w:lang w:eastAsia="fr-FR"/>
        </w:rPr>
        <w:t xml:space="preserve"> puis</w:t>
      </w:r>
      <w:r w:rsidR="005D203B" w:rsidRPr="00501076">
        <w:rPr>
          <w:rFonts w:ascii="Georgia" w:eastAsia="Times New Roman" w:hAnsi="Georgia" w:cs="Times New Roman"/>
          <w:sz w:val="28"/>
          <w:szCs w:val="28"/>
          <w:lang w:eastAsia="fr-FR"/>
        </w:rPr>
        <w:t xml:space="preserve"> </w:t>
      </w:r>
      <w:r w:rsidRPr="00501076">
        <w:rPr>
          <w:rFonts w:ascii="Georgia" w:eastAsia="Times New Roman" w:hAnsi="Georgia" w:cs="Times New Roman"/>
          <w:sz w:val="28"/>
          <w:szCs w:val="28"/>
          <w:lang w:eastAsia="fr-FR"/>
        </w:rPr>
        <w:t>pour la négociation du contrat</w:t>
      </w:r>
      <w:r w:rsidRPr="00C7669C">
        <w:rPr>
          <w:rFonts w:ascii="Georgia" w:eastAsia="Times New Roman" w:hAnsi="Georgia" w:cs="Arial"/>
          <w:sz w:val="28"/>
          <w:szCs w:val="28"/>
          <w:lang w:eastAsia="fr-FR"/>
        </w:rPr>
        <w:t xml:space="preserve">. </w:t>
      </w:r>
      <w:r w:rsidR="00230785">
        <w:rPr>
          <w:rFonts w:ascii="Georgia" w:eastAsia="Times New Roman" w:hAnsi="Georgia" w:cs="Arial"/>
          <w:sz w:val="28"/>
          <w:szCs w:val="28"/>
          <w:lang w:eastAsia="fr-FR"/>
        </w:rPr>
        <w:t xml:space="preserve"> </w:t>
      </w:r>
    </w:p>
    <w:p w:rsidR="00C7669C" w:rsidRPr="00C7669C" w:rsidRDefault="00C7669C" w:rsidP="00C7669C">
      <w:p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Avant l’attribution définitive du contrat, celui-ci sera négocié avec le consultant sélectionné. Les négociations porte</w:t>
      </w:r>
      <w:r w:rsidR="00230785">
        <w:rPr>
          <w:rFonts w:ascii="Georgia" w:eastAsia="Times New Roman" w:hAnsi="Georgia" w:cs="Arial"/>
          <w:sz w:val="28"/>
          <w:szCs w:val="28"/>
          <w:lang w:eastAsia="fr-FR"/>
        </w:rPr>
        <w:t>ro</w:t>
      </w:r>
      <w:r w:rsidRPr="00C7669C">
        <w:rPr>
          <w:rFonts w:ascii="Georgia" w:eastAsia="Times New Roman" w:hAnsi="Georgia" w:cs="Arial"/>
          <w:sz w:val="28"/>
          <w:szCs w:val="28"/>
          <w:lang w:eastAsia="fr-FR"/>
        </w:rPr>
        <w:t xml:space="preserve">nt essentiellement sur :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Les conditions techniques de mise en œuvre de la mission, notamment le calendrier détaillé de déroulement.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L’approche méthodologique et pédagogique à adopter et le programme de réalisation de la mission.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contenu des livrables.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L’offre financière y compris les obligations fiscales. </w:t>
      </w:r>
    </w:p>
    <w:p w:rsidR="00C7669C" w:rsidRPr="00C7669C" w:rsidRDefault="00C7669C" w:rsidP="00C7669C">
      <w:pPr>
        <w:ind w:left="360"/>
        <w:rPr>
          <w:rFonts w:ascii="Georgia" w:hAnsi="Georgia"/>
          <w:b/>
          <w:bCs/>
          <w:sz w:val="28"/>
          <w:szCs w:val="28"/>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CONFLITS D’INTERET</w:t>
      </w:r>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p>
    <w:p w:rsidR="00230785" w:rsidRDefault="00C7669C" w:rsidP="00230785">
      <w:pPr>
        <w:autoSpaceDE w:val="0"/>
        <w:autoSpaceDN w:val="0"/>
        <w:adjustRightInd w:val="0"/>
        <w:spacing w:after="0"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C7669C">
        <w:rPr>
          <w:rFonts w:ascii="Georgia" w:eastAsia="Times New Roman" w:hAnsi="Georgia" w:cs="Arial"/>
          <w:sz w:val="28"/>
          <w:szCs w:val="28"/>
          <w:lang w:eastAsia="en-GB"/>
        </w:rPr>
        <w:t xml:space="preserve"> </w:t>
      </w:r>
      <w:r w:rsidRPr="00C7669C">
        <w:rPr>
          <w:rFonts w:ascii="Georgia" w:eastAsia="Times New Roman" w:hAnsi="Georgia" w:cs="Arial"/>
          <w:sz w:val="28"/>
          <w:szCs w:val="28"/>
          <w:lang w:eastAsia="fr-FR"/>
        </w:rPr>
        <w:t xml:space="preserve">fonctionnaire exerçant une fonction administrative doit présenter les autorisations nécessaires pour assurer la </w:t>
      </w:r>
      <w:r w:rsidR="00230785" w:rsidRPr="00C7669C">
        <w:rPr>
          <w:rFonts w:ascii="Georgia" w:eastAsia="Times New Roman" w:hAnsi="Georgia" w:cs="Arial"/>
          <w:sz w:val="28"/>
          <w:szCs w:val="28"/>
          <w:lang w:eastAsia="fr-FR"/>
        </w:rPr>
        <w:t>mission</w:t>
      </w:r>
      <w:r w:rsidR="00230785" w:rsidRPr="00230785">
        <w:rPr>
          <w:rFonts w:ascii="Georgia" w:eastAsia="Times New Roman" w:hAnsi="Georgia" w:cs="Arial"/>
          <w:sz w:val="28"/>
          <w:szCs w:val="28"/>
          <w:lang w:eastAsia="fr-FR"/>
        </w:rPr>
        <w:t xml:space="preserve"> </w:t>
      </w:r>
      <w:r w:rsidR="00230785">
        <w:rPr>
          <w:rFonts w:ascii="Georgia" w:eastAsia="Times New Roman" w:hAnsi="Georgia" w:cs="Arial"/>
          <w:sz w:val="28"/>
          <w:szCs w:val="28"/>
          <w:lang w:eastAsia="fr-FR"/>
        </w:rPr>
        <w:t>avant la signature du contrat</w:t>
      </w:r>
      <w:r w:rsidR="00230785" w:rsidRPr="00C7669C">
        <w:rPr>
          <w:rFonts w:ascii="Georgia" w:eastAsia="Times New Roman" w:hAnsi="Georgia" w:cs="Arial"/>
          <w:sz w:val="28"/>
          <w:szCs w:val="28"/>
          <w:lang w:eastAsia="fr-FR"/>
        </w:rPr>
        <w:t>.</w:t>
      </w:r>
    </w:p>
    <w:p w:rsidR="00230785" w:rsidRDefault="00230785" w:rsidP="00230785">
      <w:pPr>
        <w:autoSpaceDE w:val="0"/>
        <w:autoSpaceDN w:val="0"/>
        <w:adjustRightInd w:val="0"/>
        <w:spacing w:after="0" w:line="240" w:lineRule="auto"/>
        <w:jc w:val="both"/>
        <w:rPr>
          <w:rFonts w:ascii="Georgia" w:eastAsia="Times New Roman" w:hAnsi="Georgia" w:cs="Arial"/>
          <w:sz w:val="28"/>
          <w:szCs w:val="28"/>
          <w:lang w:eastAsia="fr-FR"/>
        </w:rPr>
      </w:pPr>
    </w:p>
    <w:p w:rsidR="00C7669C" w:rsidRPr="00C7669C" w:rsidRDefault="00230785" w:rsidP="00230785">
      <w:pPr>
        <w:autoSpaceDE w:val="0"/>
        <w:autoSpaceDN w:val="0"/>
        <w:adjustRightInd w:val="0"/>
        <w:spacing w:after="0" w:line="240" w:lineRule="auto"/>
        <w:rPr>
          <w:rFonts w:ascii="Georgia" w:eastAsia="Times New Roman" w:hAnsi="Georgia" w:cs="Arial"/>
          <w:sz w:val="28"/>
          <w:szCs w:val="28"/>
          <w:lang w:eastAsia="fr-FR"/>
        </w:rPr>
      </w:pPr>
      <w:r>
        <w:rPr>
          <w:rFonts w:ascii="Georgia" w:eastAsia="Times New Roman" w:hAnsi="Georgia" w:cs="Arial"/>
          <w:sz w:val="28"/>
          <w:szCs w:val="28"/>
          <w:lang w:eastAsia="fr-FR"/>
        </w:rPr>
        <w:t xml:space="preserve">Pour plus de détails sur les cas de conflits d’intérêts, prière de consulter le paragraphe 1.9 des directives de services de consultants de la Banque mondiale (version de 2011 révisée en 2014). . </w:t>
      </w:r>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ANNEXES</w:t>
      </w:r>
    </w:p>
    <w:p w:rsidR="00C7669C" w:rsidRPr="00C7669C" w:rsidRDefault="00C7669C" w:rsidP="00C7669C">
      <w:pPr>
        <w:ind w:left="360"/>
        <w:rPr>
          <w:rFonts w:ascii="Georgia" w:hAnsi="Georgia"/>
          <w:b/>
          <w:bCs/>
          <w:sz w:val="28"/>
          <w:szCs w:val="28"/>
        </w:rPr>
      </w:pP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lastRenderedPageBreak/>
        <w:t xml:space="preserve">Annexe 1. Modèle de Curriculum Vitae </w:t>
      </w: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Annexe 2. Tableau d’évaluation des dossiers de candidatures</w:t>
      </w:r>
    </w:p>
    <w:p w:rsidR="00195509" w:rsidRDefault="00195509" w:rsidP="00C7669C">
      <w:pPr>
        <w:rPr>
          <w:rFonts w:ascii="Times New Roman" w:eastAsia="Times New Roman" w:hAnsi="Times New Roman" w:cs="Times New Roman"/>
          <w:sz w:val="32"/>
          <w:szCs w:val="28"/>
          <w:lang w:eastAsia="de-DE"/>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3C008D" w:rsidRPr="00364E1F" w:rsidRDefault="003C008D" w:rsidP="003C008D">
      <w:pPr>
        <w:spacing w:after="0" w:line="240" w:lineRule="auto"/>
        <w:jc w:val="center"/>
        <w:rPr>
          <w:rFonts w:ascii="Arial" w:eastAsia="Times New Roman" w:hAnsi="Arial" w:cs="Arial"/>
          <w:b/>
          <w:bCs/>
          <w:color w:val="365F91"/>
          <w:sz w:val="24"/>
          <w:szCs w:val="24"/>
          <w:lang w:eastAsia="cs-CZ"/>
        </w:rPr>
      </w:pPr>
      <w:proofErr w:type="spellStart"/>
      <w:r w:rsidRPr="00364E1F">
        <w:rPr>
          <w:rFonts w:ascii="Arial" w:eastAsia="Times New Roman" w:hAnsi="Arial" w:cs="Arial"/>
          <w:b/>
          <w:bCs/>
          <w:color w:val="365F91"/>
          <w:sz w:val="24"/>
          <w:szCs w:val="24"/>
          <w:lang w:eastAsia="cs-CZ"/>
        </w:rPr>
        <w:t>Propjet</w:t>
      </w:r>
      <w:proofErr w:type="spellEnd"/>
      <w:r w:rsidRPr="00364E1F">
        <w:rPr>
          <w:rFonts w:ascii="Arial" w:eastAsia="Times New Roman" w:hAnsi="Arial" w:cs="Arial"/>
          <w:b/>
          <w:bCs/>
          <w:color w:val="365F91"/>
          <w:sz w:val="24"/>
          <w:szCs w:val="24"/>
          <w:lang w:eastAsia="cs-CZ"/>
        </w:rPr>
        <w:t xml:space="preserve"> d'Appui à la Réforme de l'Enseignement Supérieur </w:t>
      </w:r>
    </w:p>
    <w:p w:rsidR="003C008D" w:rsidRPr="003C008D" w:rsidRDefault="003C008D" w:rsidP="003C008D">
      <w:pPr>
        <w:spacing w:after="0" w:line="240" w:lineRule="auto"/>
        <w:ind w:left="1416"/>
        <w:jc w:val="center"/>
        <w:rPr>
          <w:rFonts w:ascii="Arial" w:eastAsia="Times New Roman" w:hAnsi="Arial" w:cs="Arial"/>
          <w:b/>
          <w:bCs/>
          <w:color w:val="365F91"/>
          <w:sz w:val="24"/>
          <w:szCs w:val="24"/>
          <w:lang w:eastAsia="cs-CZ"/>
        </w:rPr>
      </w:pPr>
      <w:r w:rsidRPr="003C008D">
        <w:rPr>
          <w:rFonts w:ascii="Arial" w:eastAsia="Times New Roman" w:hAnsi="Arial" w:cs="Arial"/>
          <w:b/>
          <w:bCs/>
          <w:color w:val="365F91"/>
          <w:sz w:val="24"/>
          <w:szCs w:val="24"/>
          <w:lang w:eastAsia="cs-CZ"/>
        </w:rPr>
        <w:t xml:space="preserve">    Programme Intégré de Certification des Compétences pour l’Emploi,</w:t>
      </w:r>
    </w:p>
    <w:p w:rsidR="003C008D" w:rsidRPr="003C008D" w:rsidRDefault="00501076" w:rsidP="003C008D">
      <w:pPr>
        <w:spacing w:after="0" w:line="240" w:lineRule="auto"/>
        <w:ind w:left="1416"/>
        <w:jc w:val="center"/>
        <w:rPr>
          <w:rFonts w:ascii="Arial" w:eastAsia="Times New Roman" w:hAnsi="Arial" w:cs="Arial"/>
          <w:b/>
          <w:bCs/>
          <w:color w:val="365F91"/>
          <w:sz w:val="24"/>
          <w:szCs w:val="24"/>
          <w:lang w:val="en-US" w:eastAsia="cs-CZ"/>
        </w:rPr>
      </w:pPr>
      <w:r w:rsidRPr="003C008D">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2576" behindDoc="0" locked="0" layoutInCell="0" allowOverlap="1" wp14:anchorId="5EB94564" wp14:editId="04A7FBA0">
                <wp:simplePos x="0" y="0"/>
                <wp:positionH relativeFrom="page">
                  <wp:posOffset>2914650</wp:posOffset>
                </wp:positionH>
                <wp:positionV relativeFrom="margin">
                  <wp:posOffset>901510</wp:posOffset>
                </wp:positionV>
                <wp:extent cx="0" cy="7439025"/>
                <wp:effectExtent l="19050" t="0" r="19050"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90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BD57B7" id="Connecteur droit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9.5pt,71pt" to="229.5pt,6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" o:allowincell="f" strokecolor="#95b3d7" strokeweight="2.5pt">
                <w10:wrap anchorx="page" anchory="margin"/>
              </v:line>
            </w:pict>
          </mc:Fallback>
        </mc:AlternateContent>
      </w:r>
      <w:r w:rsidR="003C008D" w:rsidRPr="003C008D">
        <w:rPr>
          <w:rFonts w:ascii="Arial" w:eastAsia="Times New Roman" w:hAnsi="Arial" w:cs="Arial"/>
          <w:b/>
          <w:bCs/>
          <w:color w:val="365F91"/>
          <w:sz w:val="24"/>
          <w:szCs w:val="24"/>
          <w:lang w:val="en-US" w:eastAsia="cs-CZ"/>
        </w:rPr>
        <w:t>PAQ - PRICE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rPr>
                <w:rFonts w:ascii="Arial Narrow" w:eastAsia="Times New Roman" w:hAnsi="Arial Narrow" w:cs="Times New Roman"/>
                <w:b/>
                <w:smallCaps/>
                <w:spacing w:val="40"/>
                <w:sz w:val="26"/>
                <w:szCs w:val="20"/>
                <w:lang w:eastAsia="cs-CZ"/>
              </w:rPr>
            </w:pPr>
          </w:p>
          <w:p w:rsidR="003C008D" w:rsidRPr="003C008D" w:rsidRDefault="003C008D" w:rsidP="003C008D">
            <w:pPr>
              <w:keepNext/>
              <w:spacing w:after="0" w:line="240" w:lineRule="auto"/>
              <w:jc w:val="right"/>
              <w:rPr>
                <w:rFonts w:ascii="Arial Narrow" w:eastAsia="Times New Roman" w:hAnsi="Arial Narrow" w:cs="Times New Roman"/>
                <w:b/>
                <w:smallCaps/>
                <w:spacing w:val="40"/>
                <w:sz w:val="26"/>
                <w:szCs w:val="20"/>
                <w:lang w:val="en-US" w:eastAsia="cs-CZ"/>
              </w:rPr>
            </w:pPr>
            <w:r w:rsidRPr="003C008D">
              <w:rPr>
                <w:rFonts w:ascii="Arial Narrow" w:eastAsia="Times New Roman" w:hAnsi="Arial Narrow" w:cs="Times New Roman"/>
                <w:b/>
                <w:smallCaps/>
                <w:spacing w:val="40"/>
                <w:sz w:val="26"/>
                <w:szCs w:val="20"/>
                <w:lang w:val="en-US" w:eastAsia="cs-CZ"/>
              </w:rPr>
              <w:t>curriculum vitae</w:t>
            </w:r>
          </w:p>
          <w:p w:rsidR="003C008D" w:rsidRPr="003C008D" w:rsidRDefault="003C008D" w:rsidP="003C008D">
            <w:pPr>
              <w:widowControl w:val="0"/>
              <w:spacing w:after="0" w:line="240" w:lineRule="auto"/>
              <w:jc w:val="right"/>
              <w:rPr>
                <w:rFonts w:ascii="Times New Roman" w:eastAsia="Times New Roman" w:hAnsi="Times New Roman" w:cs="Times New Roman"/>
                <w:sz w:val="20"/>
                <w:szCs w:val="20"/>
                <w:lang w:val="en-US" w:eastAsia="cs-CZ"/>
              </w:rPr>
            </w:pPr>
          </w:p>
          <w:p w:rsidR="003C008D" w:rsidRPr="003C008D" w:rsidRDefault="003C008D" w:rsidP="003C008D">
            <w:pPr>
              <w:widowControl w:val="0"/>
              <w:spacing w:after="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val="en-US" w:eastAsia="cs-CZ"/>
              </w:rPr>
              <w:t>[</w:t>
            </w:r>
            <w:proofErr w:type="spellStart"/>
            <w:r w:rsidRPr="003C008D">
              <w:rPr>
                <w:rFonts w:ascii="Arial Narrow" w:eastAsia="Times New Roman" w:hAnsi="Arial Narrow" w:cs="Times New Roman"/>
                <w:i/>
                <w:iCs/>
                <w:sz w:val="20"/>
                <w:szCs w:val="20"/>
                <w:lang w:val="en-US" w:eastAsia="cs-CZ"/>
              </w:rPr>
              <w:t>Insérer</w:t>
            </w:r>
            <w:proofErr w:type="spellEnd"/>
            <w:r w:rsidRPr="003C008D">
              <w:rPr>
                <w:rFonts w:ascii="Arial Narrow" w:eastAsia="Times New Roman" w:hAnsi="Arial Narrow" w:cs="Times New Roman"/>
                <w:i/>
                <w:iCs/>
                <w:sz w:val="20"/>
                <w:szCs w:val="20"/>
                <w:lang w:val="en-US" w:eastAsia="cs-CZ"/>
              </w:rPr>
              <w:t xml:space="preserve"> photo</w:t>
            </w:r>
            <w:r w:rsidRPr="003C008D">
              <w:rPr>
                <w:rFonts w:ascii="Arial Narrow" w:eastAsia="Times New Roman" w:hAnsi="Arial Narrow" w:cs="Times New Roman"/>
                <w:sz w:val="20"/>
                <w:szCs w:val="20"/>
                <w:lang w:val="en-US" w:eastAsia="cs-CZ"/>
              </w:rPr>
              <w:t>]</w:t>
            </w:r>
          </w:p>
          <w:p w:rsidR="003C008D" w:rsidRPr="003C008D" w:rsidRDefault="003C008D" w:rsidP="003C008D">
            <w:pPr>
              <w:widowControl w:val="0"/>
              <w:spacing w:after="0" w:line="240" w:lineRule="auto"/>
              <w:jc w:val="right"/>
              <w:rPr>
                <w:rFonts w:ascii="Arial Narrow" w:eastAsia="Times New Roman" w:hAnsi="Arial Narrow" w:cs="Times New Roman"/>
                <w:sz w:val="16"/>
                <w:szCs w:val="20"/>
                <w:lang w:val="en-US"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Informations personnelles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N°, rue, code postal, ville, Pays</w:t>
            </w:r>
            <w:r w:rsidRPr="003C008D">
              <w:rPr>
                <w:rFonts w:ascii="Arial Narrow" w:eastAsia="Times New Roman" w:hAnsi="Arial Narrow" w:cs="Times New Roman"/>
                <w:i/>
                <w:smallCaps/>
                <w:sz w:val="20"/>
                <w:szCs w:val="20"/>
                <w:lang w:eastAsia="cs-CZ"/>
              </w:rPr>
              <w:t>]</w:t>
            </w: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Cs w:val="20"/>
                <w:lang w:eastAsia="cs-CZ"/>
              </w:rPr>
            </w:pPr>
            <w:r w:rsidRPr="003C008D">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Cs w:val="20"/>
                <w:lang w:eastAsia="cs-CZ"/>
              </w:rPr>
            </w:pPr>
            <w:r w:rsidRPr="003C008D">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bl>
    <w:p w:rsidR="003C008D" w:rsidRPr="003C008D" w:rsidRDefault="003C008D" w:rsidP="003C008D">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C008D" w:rsidRDefault="003C008D" w:rsidP="003C008D">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Date &amp; lieu de naissance</w:t>
            </w: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Jour, mois, année</w:t>
            </w:r>
            <w:r w:rsidRPr="003C008D">
              <w:rPr>
                <w:rFonts w:ascii="Arial Narrow" w:eastAsia="Times New Roman" w:hAnsi="Arial Narrow" w:cs="Times New Roman"/>
                <w:i/>
                <w:smallCaps/>
                <w:sz w:val="20"/>
                <w:szCs w:val="20"/>
                <w:lang w:eastAsia="cs-CZ"/>
              </w:rPr>
              <w:t>]</w:t>
            </w:r>
          </w:p>
        </w:tc>
      </w:tr>
    </w:tbl>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Expérience professionnelle</w:t>
            </w:r>
          </w:p>
        </w:tc>
      </w:tr>
    </w:tbl>
    <w:p w:rsidR="003C008D" w:rsidRPr="003C008D" w:rsidRDefault="003C008D" w:rsidP="003C008D">
      <w:pPr>
        <w:spacing w:after="0" w:line="240" w:lineRule="auto"/>
        <w:jc w:val="both"/>
        <w:rPr>
          <w:rFonts w:ascii="Arial Narrow" w:eastAsia="Times New Roman" w:hAnsi="Arial Narrow" w:cs="Times New Roman"/>
          <w:sz w:val="20"/>
          <w:szCs w:val="20"/>
          <w:lang w:eastAsia="cs-CZ"/>
        </w:rPr>
      </w:pPr>
      <w:r w:rsidRPr="003C008D">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poste occupé, en commençant par le plus récent]</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64E1F"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64E1F">
              <w:rPr>
                <w:rFonts w:ascii="Arial Narrow" w:eastAsia="Times New Roman" w:hAnsi="Arial Narrow" w:cs="Times New Roman"/>
                <w:b/>
                <w:smallCaps/>
                <w:sz w:val="24"/>
                <w:szCs w:val="20"/>
                <w:lang w:eastAsia="cs-CZ"/>
              </w:rPr>
              <w:t>Expérience professionnelle pertinente pour la présente mission</w:t>
            </w:r>
          </w:p>
        </w:tc>
      </w:tr>
    </w:tbl>
    <w:p w:rsidR="003C008D" w:rsidRPr="003C008D" w:rsidRDefault="003C008D" w:rsidP="003C008D">
      <w:pPr>
        <w:spacing w:after="0" w:line="240" w:lineRule="auto"/>
        <w:jc w:val="both"/>
        <w:rPr>
          <w:rFonts w:ascii="Arial Narrow" w:eastAsia="Times New Roman" w:hAnsi="Arial Narrow" w:cs="Times New Roman"/>
          <w:b/>
          <w:noProof/>
          <w:sz w:val="20"/>
          <w:szCs w:val="20"/>
          <w:lang w:eastAsia="fr-FR"/>
        </w:rPr>
      </w:pPr>
    </w:p>
    <w:p w:rsidR="003C008D" w:rsidRPr="003C008D" w:rsidRDefault="003C008D" w:rsidP="003C008D">
      <w:pPr>
        <w:spacing w:after="0" w:line="240" w:lineRule="auto"/>
        <w:jc w:val="both"/>
        <w:rPr>
          <w:rFonts w:ascii="Arial Narrow" w:eastAsia="Times New Roman" w:hAnsi="Arial Narrow" w:cs="Times New Roman"/>
          <w:b/>
          <w:noProof/>
          <w:sz w:val="20"/>
          <w:szCs w:val="20"/>
          <w:lang w:eastAsia="fr-FR"/>
        </w:rPr>
      </w:pPr>
    </w:p>
    <w:p w:rsidR="003C008D" w:rsidRPr="00364E1F" w:rsidRDefault="003C008D" w:rsidP="003C008D">
      <w:pPr>
        <w:spacing w:after="0" w:line="240" w:lineRule="auto"/>
        <w:jc w:val="both"/>
        <w:rPr>
          <w:rFonts w:ascii="Arial Narrow" w:eastAsia="Times New Roman" w:hAnsi="Arial Narrow" w:cs="Times New Roman"/>
          <w:sz w:val="20"/>
          <w:szCs w:val="20"/>
          <w:lang w:eastAsia="cs-CZ"/>
        </w:rPr>
      </w:pPr>
      <w:r w:rsidRPr="00364E1F">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poste occupé, en commençant par le plus récent]</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3C008D" w:rsidRPr="00364E1F"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64E1F"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tblGrid>
      <w:tr w:rsidR="003C008D" w:rsidRPr="003C008D" w:rsidTr="003C008D">
        <w:tc>
          <w:tcPr>
            <w:tcW w:w="3085"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val="en-US" w:eastAsia="cs-CZ"/>
              </w:rPr>
            </w:pPr>
            <w:r w:rsidRPr="003C008D">
              <w:rPr>
                <w:rFonts w:ascii="Arial Narrow" w:eastAsia="Times New Roman" w:hAnsi="Arial Narrow" w:cs="Times New Roman"/>
                <w:b/>
                <w:smallCaps/>
                <w:sz w:val="24"/>
                <w:szCs w:val="20"/>
                <w:lang w:val="en-US" w:eastAsia="cs-CZ"/>
              </w:rPr>
              <w:t>Education et formation</w:t>
            </w:r>
          </w:p>
        </w:tc>
      </w:tr>
    </w:tbl>
    <w:p w:rsidR="003C008D" w:rsidRPr="003C008D" w:rsidRDefault="003C008D" w:rsidP="003C008D">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formation suivie, en commençant par la plus récente]</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 xml:space="preserve">Nom et type d'organisation/Etablissement </w:t>
            </w: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rPr>
          <w:gridAfter w:val="2"/>
          <w:wAfter w:w="7513" w:type="dxa"/>
        </w:trPr>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Compétences et expériences personnelles</w:t>
            </w:r>
          </w:p>
          <w:p w:rsidR="003C008D" w:rsidRPr="003C008D" w:rsidRDefault="003C008D" w:rsidP="003C008D">
            <w:pPr>
              <w:spacing w:before="20" w:after="20" w:line="240" w:lineRule="auto"/>
              <w:ind w:right="33"/>
              <w:jc w:val="right"/>
              <w:rPr>
                <w:rFonts w:ascii="Arial Narrow" w:eastAsia="Times New Roman" w:hAnsi="Arial Narrow" w:cs="Times New Roman"/>
                <w:b/>
                <w:smallCaps/>
                <w:sz w:val="20"/>
                <w:szCs w:val="20"/>
                <w:lang w:eastAsia="cs-CZ"/>
              </w:rPr>
            </w:pPr>
            <w:r w:rsidRPr="003C008D">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3C008D" w:rsidRPr="003C008D" w:rsidRDefault="003C008D" w:rsidP="003C008D">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z w:val="24"/>
                <w:szCs w:val="20"/>
                <w:lang w:eastAsia="cs-CZ"/>
              </w:rPr>
            </w:pPr>
            <w:r w:rsidRPr="003C008D">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3C008D">
              <w:rPr>
                <w:rFonts w:ascii="Arial Narrow" w:eastAsia="Times New Roman" w:hAnsi="Arial Narrow" w:cs="Times New Roman"/>
                <w:b/>
                <w:smallCaps/>
                <w:sz w:val="20"/>
                <w:szCs w:val="20"/>
                <w:lang w:eastAsia="cs-CZ"/>
              </w:rPr>
              <w:t>[</w:t>
            </w:r>
            <w:r w:rsidRPr="003C008D">
              <w:rPr>
                <w:rFonts w:ascii="Arial Narrow" w:eastAsia="Times New Roman" w:hAnsi="Arial Narrow" w:cs="Times New Roman"/>
                <w:b/>
                <w:sz w:val="20"/>
                <w:szCs w:val="20"/>
                <w:lang w:eastAsia="cs-CZ"/>
              </w:rPr>
              <w:t>préciser la langue maternelle]</w:t>
            </w:r>
          </w:p>
        </w:tc>
      </w:tr>
    </w:tbl>
    <w:p w:rsidR="003C008D" w:rsidRPr="003C008D" w:rsidRDefault="003C008D" w:rsidP="003C008D">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Cs w:val="20"/>
                <w:lang w:eastAsia="cs-CZ"/>
              </w:rPr>
              <w:t>autre(s) langue(s)</w:t>
            </w:r>
          </w:p>
          <w:p w:rsidR="003C008D" w:rsidRPr="003C008D" w:rsidRDefault="003C008D" w:rsidP="003C008D">
            <w:pPr>
              <w:keepNext/>
              <w:spacing w:after="0" w:line="240" w:lineRule="auto"/>
              <w:jc w:val="center"/>
              <w:rPr>
                <w:rFonts w:ascii="Arial Narrow" w:eastAsia="Times New Roman" w:hAnsi="Arial Narrow" w:cs="Times New Roman"/>
                <w:smallCaps/>
                <w:sz w:val="24"/>
                <w:szCs w:val="20"/>
                <w:lang w:eastAsia="cs-CZ"/>
              </w:rPr>
            </w:pPr>
          </w:p>
        </w:tc>
      </w:tr>
    </w:tbl>
    <w:p w:rsidR="003C008D" w:rsidRPr="003C008D" w:rsidRDefault="003C008D" w:rsidP="003C008D">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3C008D">
              <w:rPr>
                <w:rFonts w:ascii="Arial Narrow" w:eastAsia="Times New Roman" w:hAnsi="Arial Narrow" w:cs="Times New Roman"/>
                <w:b/>
                <w:smallCaps/>
                <w:sz w:val="20"/>
                <w:szCs w:val="20"/>
                <w:lang w:eastAsia="cs-CZ"/>
              </w:rPr>
              <w:t>[</w:t>
            </w:r>
            <w:r w:rsidRPr="003C008D">
              <w:rPr>
                <w:rFonts w:ascii="Arial Narrow" w:eastAsia="Times New Roman" w:hAnsi="Arial Narrow" w:cs="Times New Roman"/>
                <w:b/>
                <w:sz w:val="20"/>
                <w:szCs w:val="20"/>
                <w:lang w:eastAsia="cs-CZ"/>
              </w:rPr>
              <w:t>Préciser ici la langue]</w:t>
            </w:r>
          </w:p>
        </w:tc>
      </w:tr>
      <w:tr w:rsidR="003C008D" w:rsidRPr="003C008D" w:rsidTr="003C008D">
        <w:tc>
          <w:tcPr>
            <w:tcW w:w="2943" w:type="dxa"/>
            <w:tcBorders>
              <w:top w:val="nil"/>
              <w:left w:val="nil"/>
              <w:bottom w:val="nil"/>
              <w:right w:val="nil"/>
            </w:tcBorders>
          </w:tcPr>
          <w:p w:rsidR="003C008D" w:rsidRPr="003C008D" w:rsidRDefault="003C008D" w:rsidP="003C008D">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3C008D">
              <w:rPr>
                <w:rFonts w:ascii="Arial Narrow" w:eastAsia="Times New Roman" w:hAnsi="Arial Narrow" w:cs="Times New Roman"/>
                <w:b/>
                <w:bCs/>
                <w:iCs/>
                <w:sz w:val="20"/>
                <w:szCs w:val="20"/>
                <w:lang w:eastAsia="cs-CZ"/>
              </w:rPr>
              <w:t>Comprendre:</w:t>
            </w:r>
          </w:p>
          <w:p w:rsidR="003C008D" w:rsidRPr="003C008D" w:rsidRDefault="003C008D" w:rsidP="003C008D">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Ecouter</w:t>
            </w:r>
          </w:p>
          <w:p w:rsidR="003C008D" w:rsidRPr="003C008D" w:rsidRDefault="003C008D" w:rsidP="003C008D">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ind w:right="33"/>
              <w:jc w:val="right"/>
              <w:rPr>
                <w:rFonts w:ascii="Arial Narrow" w:eastAsia="Times New Roman" w:hAnsi="Arial Narrow" w:cs="Times New Roman"/>
                <w:b/>
                <w:bCs/>
                <w:iCs/>
                <w:sz w:val="20"/>
                <w:szCs w:val="20"/>
                <w:lang w:eastAsia="cs-CZ"/>
              </w:rPr>
            </w:pPr>
          </w:p>
          <w:p w:rsidR="003C008D" w:rsidRPr="003C008D" w:rsidRDefault="003C008D" w:rsidP="003C008D">
            <w:pPr>
              <w:keepNext/>
              <w:spacing w:before="20" w:after="20" w:line="240" w:lineRule="auto"/>
              <w:ind w:right="33"/>
              <w:jc w:val="right"/>
              <w:rPr>
                <w:rFonts w:ascii="Arial Narrow" w:eastAsia="Times New Roman" w:hAnsi="Arial Narrow" w:cs="Times New Roman"/>
                <w:b/>
                <w:bCs/>
                <w:iCs/>
                <w:sz w:val="20"/>
                <w:szCs w:val="20"/>
                <w:lang w:eastAsia="cs-CZ"/>
              </w:rPr>
            </w:pPr>
            <w:r w:rsidRPr="003C008D">
              <w:rPr>
                <w:rFonts w:ascii="Arial Narrow" w:eastAsia="Times New Roman" w:hAnsi="Arial Narrow" w:cs="Times New Roman"/>
                <w:b/>
                <w:bCs/>
                <w:iCs/>
                <w:sz w:val="20"/>
                <w:szCs w:val="20"/>
                <w:lang w:eastAsia="cs-CZ"/>
              </w:rPr>
              <w:t>Parler:</w:t>
            </w:r>
          </w:p>
          <w:p w:rsidR="003C008D" w:rsidRPr="003C008D" w:rsidRDefault="003C008D" w:rsidP="003C008D">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Prendre part à une conversation</w:t>
            </w:r>
          </w:p>
          <w:p w:rsidR="003C008D" w:rsidRPr="003C008D" w:rsidRDefault="003C008D" w:rsidP="003C008D">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r w:rsidR="003C008D" w:rsidRPr="003C008D" w:rsidTr="003C008D">
        <w:tc>
          <w:tcPr>
            <w:tcW w:w="2943" w:type="dxa"/>
            <w:tcBorders>
              <w:top w:val="nil"/>
              <w:left w:val="nil"/>
              <w:bottom w:val="nil"/>
              <w:right w:val="nil"/>
            </w:tcBorders>
          </w:tcPr>
          <w:p w:rsidR="003C008D" w:rsidRPr="003C008D" w:rsidRDefault="003C008D" w:rsidP="003C008D">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3C008D" w:rsidRPr="003C008D" w:rsidRDefault="003C008D" w:rsidP="003C008D">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3C008D" w:rsidRPr="003C008D" w:rsidRDefault="00501076" w:rsidP="003C008D">
            <w:pPr>
              <w:spacing w:before="20" w:after="20" w:line="240" w:lineRule="auto"/>
              <w:rPr>
                <w:rFonts w:ascii="Arial Narrow" w:eastAsia="Times New Roman" w:hAnsi="Arial Narrow" w:cs="Times New Roman"/>
                <w:sz w:val="20"/>
                <w:szCs w:val="20"/>
                <w:lang w:eastAsia="cs-CZ"/>
              </w:rPr>
            </w:pPr>
            <w:r w:rsidRPr="003C008D">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1552" behindDoc="0" locked="0" layoutInCell="0" allowOverlap="1" wp14:anchorId="3B6CEAFD" wp14:editId="5C7FB8C9">
                      <wp:simplePos x="0" y="0"/>
                      <wp:positionH relativeFrom="page">
                        <wp:posOffset>69339</wp:posOffset>
                      </wp:positionH>
                      <wp:positionV relativeFrom="margin">
                        <wp:posOffset>-5642610</wp:posOffset>
                      </wp:positionV>
                      <wp:extent cx="19050" cy="9096375"/>
                      <wp:effectExtent l="19050" t="19050" r="19050"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0963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887C7C" id="Connecteur droit 4"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5pt,-444.3pt" to="6.9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" o:allowincell="f" strokecolor="#95b3d7" strokeweight="2.5pt">
                      <w10:wrap anchorx="page" anchory="margin"/>
                    </v:line>
                  </w:pict>
                </mc:Fallback>
              </mc:AlternateContent>
            </w: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bl>
    <w:p w:rsidR="003C008D" w:rsidRPr="003C008D" w:rsidRDefault="003C008D" w:rsidP="003C008D">
      <w:pPr>
        <w:autoSpaceDE w:val="0"/>
        <w:autoSpaceDN w:val="0"/>
        <w:adjustRightInd w:val="0"/>
        <w:spacing w:after="0" w:line="240" w:lineRule="auto"/>
        <w:rPr>
          <w:rFonts w:ascii="Arial Narrow" w:eastAsia="Times New Roman" w:hAnsi="Arial Narrow" w:cs="Arial"/>
          <w:color w:val="000000"/>
          <w:sz w:val="24"/>
          <w:szCs w:val="24"/>
          <w:lang w:eastAsia="fr-FR"/>
        </w:rPr>
      </w:pPr>
    </w:p>
    <w:p w:rsidR="003C008D" w:rsidRPr="003C008D" w:rsidRDefault="003C008D" w:rsidP="003C008D">
      <w:pPr>
        <w:autoSpaceDE w:val="0"/>
        <w:autoSpaceDN w:val="0"/>
        <w:adjustRightInd w:val="0"/>
        <w:spacing w:after="0" w:line="240" w:lineRule="auto"/>
        <w:rPr>
          <w:rFonts w:ascii="Arial" w:eastAsia="Times New Roman" w:hAnsi="Arial" w:cs="Arial"/>
          <w:color w:val="000000"/>
          <w:sz w:val="16"/>
          <w:szCs w:val="16"/>
          <w:lang w:eastAsia="fr-FR"/>
        </w:rPr>
      </w:pPr>
      <w:r w:rsidRPr="003C008D">
        <w:rPr>
          <w:rFonts w:ascii="Arial Narrow" w:eastAsia="Times New Roman" w:hAnsi="Arial Narrow" w:cs="Arial"/>
          <w:color w:val="000000"/>
          <w:sz w:val="16"/>
          <w:szCs w:val="16"/>
          <w:lang w:eastAsia="fr-FR"/>
        </w:rPr>
        <w:t xml:space="preserve"> </w:t>
      </w:r>
      <w:r w:rsidRPr="003C008D">
        <w:rPr>
          <w:rFonts w:ascii="Arial" w:eastAsia="Times New Roman" w:hAnsi="Arial" w:cs="Arial"/>
          <w:i/>
          <w:iCs/>
          <w:color w:val="000000"/>
          <w:sz w:val="16"/>
          <w:szCs w:val="16"/>
          <w:lang w:eastAsia="fr-FR"/>
        </w:rPr>
        <w:t xml:space="preserve">(*) Cadre européen commun de référence (CECR) </w:t>
      </w:r>
    </w:p>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 w:val="24"/>
                <w:szCs w:val="20"/>
                <w:lang w:eastAsia="cs-CZ"/>
              </w:rPr>
            </w:pPr>
            <w:r w:rsidRPr="003C008D">
              <w:rPr>
                <w:rFonts w:ascii="Arial Narrow" w:eastAsia="Times New Roman" w:hAnsi="Arial Narrow" w:cs="Times New Roman"/>
                <w:smallCaps/>
                <w:sz w:val="24"/>
                <w:szCs w:val="20"/>
                <w:lang w:eastAsia="cs-CZ"/>
              </w:rPr>
              <w:t>Compétences et aptitudes sociales</w:t>
            </w:r>
          </w:p>
          <w:p w:rsidR="003C008D" w:rsidRPr="003C008D" w:rsidRDefault="003C008D" w:rsidP="003C008D">
            <w:pPr>
              <w:spacing w:before="20" w:after="20" w:line="240" w:lineRule="auto"/>
              <w:ind w:right="33"/>
              <w:jc w:val="right"/>
              <w:rPr>
                <w:rFonts w:ascii="Arial Narrow" w:eastAsia="Times New Roman" w:hAnsi="Arial Narrow" w:cs="Times New Roman"/>
                <w:i/>
                <w:smallCaps/>
                <w:sz w:val="18"/>
                <w:szCs w:val="20"/>
                <w:lang w:eastAsia="cs-CZ"/>
              </w:rPr>
            </w:pPr>
            <w:r w:rsidRPr="003C008D">
              <w:rPr>
                <w:rFonts w:ascii="Arial Narrow" w:eastAsia="Times New Roman" w:hAnsi="Arial Narrow" w:cs="Times New Roman"/>
                <w:i/>
                <w:sz w:val="18"/>
                <w:szCs w:val="20"/>
                <w:lang w:eastAsia="cs-CZ"/>
              </w:rPr>
              <w:t xml:space="preserve">Vivre et travailler avec d'autres personnes, dans des environnements multiculturels, à des postes où la communication est importante et les </w:t>
            </w:r>
            <w:r w:rsidRPr="003C008D">
              <w:rPr>
                <w:rFonts w:ascii="Arial Narrow" w:eastAsia="Times New Roman" w:hAnsi="Arial Narrow" w:cs="Times New Roman"/>
                <w:i/>
                <w:sz w:val="18"/>
                <w:szCs w:val="20"/>
                <w:lang w:eastAsia="cs-CZ"/>
              </w:rPr>
              <w:lastRenderedPageBreak/>
              <w:t xml:space="preserve">situations où le travail d'équipe est essentiel (activités culturelles et sportives par exemple),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Times New Roman" w:eastAsia="Times New Roman" w:hAnsi="Times New Roman" w:cs="Times New Roman"/>
                <w:sz w:val="16"/>
                <w:szCs w:val="20"/>
                <w:lang w:eastAsia="cs-CZ"/>
              </w:rPr>
            </w:pPr>
            <w:r w:rsidRPr="003C008D">
              <w:rPr>
                <w:rFonts w:ascii="Arial Narrow" w:eastAsia="Times New Roman" w:hAnsi="Arial Narrow" w:cs="Times New Roman"/>
                <w:smallCaps/>
                <w:sz w:val="24"/>
                <w:szCs w:val="20"/>
                <w:lang w:eastAsia="cs-CZ"/>
              </w:rPr>
              <w:t>aptitudes et compétences organisationnelles</w:t>
            </w:r>
          </w:p>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i/>
                <w:sz w:val="18"/>
                <w:szCs w:val="20"/>
                <w:lang w:eastAsia="cs-CZ"/>
              </w:rPr>
              <w:t xml:space="preserve">Coordination et gestion de personnes, de projets et des budgets; au travail, en bénévolat (activités culturelles et sportives par exemple) et à la maison,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p>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aptitudes et compétences techniques</w:t>
            </w:r>
          </w:p>
          <w:p w:rsidR="003C008D" w:rsidRPr="003C008D" w:rsidRDefault="003C008D" w:rsidP="003C008D">
            <w:pPr>
              <w:keepNext/>
              <w:spacing w:before="20" w:after="20" w:line="240" w:lineRule="auto"/>
              <w:jc w:val="right"/>
              <w:rPr>
                <w:rFonts w:ascii="Arial Narrow" w:eastAsia="Times New Roman" w:hAnsi="Arial Narrow" w:cs="Times New Roman"/>
                <w:smallCaps/>
                <w:sz w:val="20"/>
                <w:szCs w:val="20"/>
                <w:lang w:eastAsia="cs-CZ"/>
              </w:rPr>
            </w:pPr>
            <w:r w:rsidRPr="003C008D">
              <w:rPr>
                <w:rFonts w:ascii="Arial Narrow" w:eastAsia="Times New Roman" w:hAnsi="Arial Narrow" w:cs="Times New Roman"/>
                <w:i/>
                <w:sz w:val="18"/>
                <w:szCs w:val="20"/>
                <w:lang w:eastAsia="cs-CZ"/>
              </w:rPr>
              <w:t xml:space="preserve">Avec les ordinateurs, les types spécifiques d'équipement, machines,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501076"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3600" behindDoc="0" locked="0" layoutInCell="0" allowOverlap="1" wp14:anchorId="2AE0DECC" wp14:editId="0FD0018B">
                      <wp:simplePos x="0" y="0"/>
                      <wp:positionH relativeFrom="page">
                        <wp:posOffset>63500</wp:posOffset>
                      </wp:positionH>
                      <wp:positionV relativeFrom="margin">
                        <wp:posOffset>-3021725</wp:posOffset>
                      </wp:positionV>
                      <wp:extent cx="0" cy="6867525"/>
                      <wp:effectExtent l="19050" t="0" r="19050" b="2857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75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74B006"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pt,-237.95pt" to="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" o:allowincell="f" strokecolor="#95b3d7" strokeweight="2.5pt">
                      <w10:wrap anchorx="page" anchory="margin"/>
                    </v:line>
                  </w:pict>
                </mc:Fallback>
              </mc:AlternateContent>
            </w: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before="20" w:after="20" w:line="240" w:lineRule="auto"/>
        <w:ind w:right="33"/>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r w:rsidRPr="003C008D">
        <w:rPr>
          <w:rFonts w:ascii="Arial Narrow" w:eastAsia="Times New Roman" w:hAnsi="Arial Narrow" w:cs="Times New Roman"/>
          <w:sz w:val="20"/>
          <w:szCs w:val="20"/>
          <w:lang w:eastAsia="cs-CZ"/>
        </w:rPr>
        <w:t xml:space="preserve">     </w:t>
      </w:r>
      <w:r w:rsidRPr="003C008D">
        <w:rPr>
          <w:rFonts w:ascii="Arial Narrow" w:eastAsia="Times New Roman" w:hAnsi="Arial Narrow" w:cs="Times New Roman"/>
          <w:smallCaps/>
          <w:sz w:val="24"/>
          <w:szCs w:val="20"/>
          <w:lang w:eastAsia="cs-CZ"/>
        </w:rPr>
        <w:t xml:space="preserve"> aptitudes et compétences </w:t>
      </w:r>
    </w:p>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r w:rsidRPr="003C008D">
        <w:rPr>
          <w:rFonts w:ascii="Arial Narrow" w:eastAsia="Times New Roman" w:hAnsi="Arial Narrow" w:cs="Times New Roman"/>
          <w:smallCaps/>
          <w:sz w:val="24"/>
          <w:szCs w:val="20"/>
          <w:lang w:eastAsia="cs-CZ"/>
        </w:rPr>
        <w:t>pertinentes  pour la mission</w:t>
      </w:r>
    </w:p>
    <w:p w:rsidR="003C008D" w:rsidRPr="003C008D" w:rsidRDefault="003C008D" w:rsidP="003C008D">
      <w:pPr>
        <w:spacing w:before="20" w:after="20" w:line="240" w:lineRule="auto"/>
        <w:ind w:right="33"/>
        <w:rPr>
          <w:rFonts w:ascii="Arial Narrow" w:eastAsia="Times New Roman" w:hAnsi="Arial Narrow" w:cs="Times New Roman"/>
          <w:b/>
          <w:i/>
          <w:sz w:val="18"/>
          <w:szCs w:val="20"/>
          <w:lang w:eastAsia="cs-CZ"/>
        </w:rPr>
      </w:pPr>
      <w:r w:rsidRPr="003C008D">
        <w:rPr>
          <w:rFonts w:ascii="Arial Narrow" w:eastAsia="Times New Roman" w:hAnsi="Arial Narrow" w:cs="Times New Roman"/>
          <w:smallCaps/>
          <w:sz w:val="24"/>
          <w:szCs w:val="20"/>
          <w:lang w:eastAsia="cs-CZ"/>
        </w:rPr>
        <w:t xml:space="preserve"> </w:t>
      </w:r>
    </w:p>
    <w:p w:rsidR="003C008D" w:rsidRPr="003C008D" w:rsidRDefault="003C008D" w:rsidP="003C008D">
      <w:pPr>
        <w:spacing w:after="0" w:line="240" w:lineRule="auto"/>
        <w:rPr>
          <w:rFonts w:ascii="Arial Narrow" w:eastAsia="Times New Roman" w:hAnsi="Arial Narrow" w:cs="Times New Roman"/>
          <w:sz w:val="20"/>
          <w:szCs w:val="20"/>
          <w:lang w:eastAsia="cs-CZ"/>
        </w:rPr>
      </w:pPr>
      <w:r w:rsidRPr="003C008D">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aptitudes et compétences artistiques</w:t>
            </w:r>
          </w:p>
          <w:p w:rsidR="003C008D" w:rsidRPr="003C008D" w:rsidRDefault="003C008D" w:rsidP="003C008D">
            <w:pPr>
              <w:keepNext/>
              <w:spacing w:before="20" w:after="20" w:line="240" w:lineRule="auto"/>
              <w:jc w:val="right"/>
              <w:rPr>
                <w:rFonts w:ascii="Arial Narrow" w:eastAsia="Times New Roman" w:hAnsi="Arial Narrow" w:cs="Times New Roman"/>
                <w:b/>
                <w:smallCaps/>
                <w:sz w:val="20"/>
                <w:szCs w:val="20"/>
                <w:lang w:eastAsia="cs-CZ"/>
              </w:rPr>
            </w:pPr>
            <w:r w:rsidRPr="003C008D">
              <w:rPr>
                <w:rFonts w:ascii="Arial Narrow" w:eastAsia="Times New Roman" w:hAnsi="Arial Narrow" w:cs="Times New Roman"/>
                <w:i/>
                <w:sz w:val="18"/>
                <w:szCs w:val="20"/>
                <w:lang w:eastAsia="cs-CZ"/>
              </w:rPr>
              <w:t>Musique, écriture, design, etc</w:t>
            </w:r>
            <w:r w:rsidRPr="003C008D">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autres aptitudes &amp; compétences</w:t>
            </w:r>
          </w:p>
          <w:p w:rsidR="003C008D" w:rsidRPr="003C008D" w:rsidRDefault="003C008D" w:rsidP="003C008D">
            <w:pPr>
              <w:keepNext/>
              <w:spacing w:before="20" w:after="20" w:line="240" w:lineRule="auto"/>
              <w:jc w:val="right"/>
              <w:rPr>
                <w:rFonts w:ascii="Arial Narrow" w:eastAsia="Times New Roman" w:hAnsi="Arial Narrow" w:cs="Times New Roman"/>
                <w:sz w:val="24"/>
                <w:szCs w:val="20"/>
                <w:lang w:eastAsia="cs-CZ"/>
              </w:rPr>
            </w:pPr>
            <w:r w:rsidRPr="003C008D">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3C008D" w:rsidRPr="003C008D" w:rsidRDefault="003C008D" w:rsidP="003C008D">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b/>
                <w:sz w:val="24"/>
                <w:szCs w:val="20"/>
                <w:lang w:eastAsia="cs-CZ"/>
              </w:rPr>
            </w:pPr>
            <w:r w:rsidRPr="003C008D">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z w:val="20"/>
                <w:szCs w:val="20"/>
                <w:lang w:eastAsia="cs-CZ"/>
              </w:rPr>
              <w:t xml:space="preserve"> [Inclure ici toute information jugée pertinente pour la présente mission : contacts de personnes références, publications, etc.]</w:t>
            </w:r>
          </w:p>
        </w:tc>
      </w:tr>
    </w:tbl>
    <w:p w:rsidR="003C008D" w:rsidRPr="003C008D" w:rsidRDefault="003C008D" w:rsidP="003C008D">
      <w:pPr>
        <w:spacing w:before="20" w:after="20" w:line="240" w:lineRule="auto"/>
        <w:rPr>
          <w:rFonts w:ascii="Arial Narrow" w:eastAsia="Times New Roman" w:hAnsi="Arial Narrow" w:cs="Times New Roman"/>
          <w:sz w:val="16"/>
          <w:szCs w:val="20"/>
          <w:lang w:eastAsia="cs-CZ"/>
        </w:rPr>
      </w:pP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p>
    <w:tbl>
      <w:tblPr>
        <w:tblpPr w:leftFromText="141" w:rightFromText="141" w:vertAnchor="text" w:horzAnchor="margin" w:tblpXSpec="right" w:tblpY="2104"/>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b/>
                <w:smallCaps/>
                <w:sz w:val="24"/>
                <w:szCs w:val="20"/>
                <w:lang w:val="en-US" w:eastAsia="cs-CZ"/>
              </w:rPr>
            </w:pPr>
            <w:r w:rsidRPr="00364E1F">
              <w:rPr>
                <w:rFonts w:ascii="Arial Narrow" w:eastAsia="Times New Roman" w:hAnsi="Arial Narrow" w:cs="Times New Roman"/>
                <w:b/>
                <w:smallCaps/>
                <w:sz w:val="24"/>
                <w:szCs w:val="20"/>
                <w:lang w:eastAsia="cs-CZ"/>
              </w:rPr>
              <w:t xml:space="preserve">  </w:t>
            </w:r>
            <w:r w:rsidRPr="003C008D">
              <w:rPr>
                <w:rFonts w:ascii="Arial Narrow" w:eastAsia="Times New Roman" w:hAnsi="Arial Narrow" w:cs="Times New Roman"/>
                <w:b/>
                <w:smallCaps/>
                <w:sz w:val="24"/>
                <w:szCs w:val="20"/>
                <w:lang w:val="en-US" w:eastAsia="cs-CZ"/>
              </w:rPr>
              <w:t>Annexes</w:t>
            </w:r>
          </w:p>
          <w:p w:rsidR="003C008D" w:rsidRPr="003C008D" w:rsidRDefault="003C008D" w:rsidP="003C008D">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3C008D" w:rsidRPr="003C008D" w:rsidRDefault="003C008D" w:rsidP="003C008D">
      <w:pPr>
        <w:spacing w:before="20" w:after="20" w:line="240" w:lineRule="auto"/>
        <w:jc w:val="center"/>
        <w:rPr>
          <w:rFonts w:ascii="Arial Narrow" w:eastAsia="Times New Roman" w:hAnsi="Arial Narrow" w:cs="Times New Roman"/>
          <w:sz w:val="16"/>
          <w:szCs w:val="20"/>
          <w:lang w:eastAsia="cs-CZ"/>
        </w:rPr>
      </w:pPr>
      <w:r w:rsidRPr="003C008D">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3C008D">
        <w:rPr>
          <w:rFonts w:ascii="Arial Narrow" w:eastAsia="Times New Roman" w:hAnsi="Arial Narrow" w:cs="Times New Roman"/>
          <w:b/>
          <w:smallCaps/>
          <w:sz w:val="24"/>
          <w:szCs w:val="20"/>
          <w:lang w:eastAsia="cs-CZ"/>
        </w:rPr>
        <w:br/>
        <w:t>Je m'engage à assumer les conséquences de toute déclaration volontairement erronée.</w:t>
      </w:r>
      <w:r w:rsidRPr="003C008D">
        <w:rPr>
          <w:rFonts w:ascii="Arial Narrow" w:eastAsia="Times New Roman" w:hAnsi="Arial Narrow" w:cs="Times New Roman"/>
          <w:b/>
          <w:smallCaps/>
          <w:sz w:val="24"/>
          <w:szCs w:val="20"/>
          <w:lang w:eastAsia="cs-CZ"/>
        </w:rPr>
        <w:br/>
      </w:r>
      <w:r w:rsidRPr="003C008D">
        <w:rPr>
          <w:rFonts w:ascii="Arial Narrow" w:eastAsia="Times New Roman" w:hAnsi="Arial Narrow" w:cs="Times New Roman"/>
          <w:b/>
          <w:smallCaps/>
          <w:sz w:val="24"/>
          <w:szCs w:val="20"/>
          <w:lang w:eastAsia="cs-CZ"/>
        </w:rPr>
        <w:br/>
        <w:t>... .... DATE : </w:t>
      </w:r>
      <w:r w:rsidRPr="003C008D">
        <w:rPr>
          <w:rFonts w:ascii="Arial Narrow" w:eastAsia="Times New Roman" w:hAnsi="Arial Narrow" w:cs="Times New Roman"/>
          <w:bCs/>
          <w:i/>
          <w:iCs/>
          <w:smallCaps/>
          <w:sz w:val="24"/>
          <w:szCs w:val="20"/>
          <w:lang w:eastAsia="cs-CZ"/>
        </w:rPr>
        <w:t>jour / mois / année</w:t>
      </w:r>
      <w:r w:rsidRPr="003C008D">
        <w:rPr>
          <w:rFonts w:ascii="Arial" w:eastAsia="Times New Roman" w:hAnsi="Arial" w:cs="Arial"/>
          <w:color w:val="333333"/>
          <w:sz w:val="20"/>
          <w:szCs w:val="20"/>
          <w:shd w:val="clear" w:color="auto" w:fill="F5F5F5"/>
          <w:lang w:eastAsia="cs-CZ"/>
        </w:rPr>
        <w:br/>
      </w:r>
      <w:r w:rsidRPr="003C008D">
        <w:rPr>
          <w:rFonts w:ascii="Arial" w:eastAsia="Times New Roman" w:hAnsi="Arial" w:cs="Arial"/>
          <w:i/>
          <w:color w:val="333333"/>
          <w:sz w:val="20"/>
          <w:szCs w:val="20"/>
          <w:shd w:val="clear" w:color="auto" w:fill="F5F5F5"/>
          <w:lang w:eastAsia="cs-CZ"/>
        </w:rPr>
        <w:t>[Signature du consultant</w:t>
      </w:r>
      <w:r w:rsidRPr="003C008D">
        <w:rPr>
          <w:rFonts w:ascii="Arial Narrow" w:eastAsia="Times New Roman" w:hAnsi="Arial Narrow" w:cs="Times New Roman"/>
          <w:i/>
          <w:sz w:val="16"/>
          <w:szCs w:val="20"/>
          <w:lang w:eastAsia="cs-CZ"/>
        </w:rPr>
        <w:t>]</w:t>
      </w: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p>
    <w:p w:rsidR="003C008D" w:rsidRPr="003C008D" w:rsidRDefault="003C008D" w:rsidP="003C008D">
      <w:pPr>
        <w:spacing w:after="200" w:line="276" w:lineRule="auto"/>
        <w:rPr>
          <w:rFonts w:ascii="Georgia" w:eastAsia="Times New Roman" w:hAnsi="Georgia" w:cs="Arial"/>
          <w:sz w:val="28"/>
          <w:szCs w:val="28"/>
          <w:lang w:eastAsia="fr-FR"/>
        </w:rPr>
      </w:pPr>
    </w:p>
    <w:p w:rsidR="003C008D" w:rsidRDefault="003C008D" w:rsidP="003C008D">
      <w:pPr>
        <w:jc w:val="center"/>
        <w:rPr>
          <w:rFonts w:ascii="Times New Roman" w:eastAsia="Times New Roman" w:hAnsi="Times New Roman" w:cs="Times New Roman"/>
          <w:sz w:val="32"/>
          <w:szCs w:val="28"/>
          <w:lang w:eastAsia="de-DE"/>
        </w:rPr>
        <w:sectPr w:rsidR="003C008D" w:rsidSect="00096816">
          <w:footerReference w:type="default" r:id="rId18"/>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XSpec="center" w:tblpY="-246"/>
        <w:tblW w:w="14737" w:type="dxa"/>
        <w:tblLook w:val="04A0" w:firstRow="1" w:lastRow="0" w:firstColumn="1" w:lastColumn="0" w:noHBand="0" w:noVBand="1"/>
      </w:tblPr>
      <w:tblGrid>
        <w:gridCol w:w="679"/>
        <w:gridCol w:w="11365"/>
        <w:gridCol w:w="2693"/>
      </w:tblGrid>
      <w:tr w:rsidR="00230785" w:rsidRPr="003C008D" w:rsidTr="00E15FE2">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679" w:type="dxa"/>
          </w:tcPr>
          <w:p w:rsidR="00230785" w:rsidRPr="003C008D" w:rsidRDefault="00230785" w:rsidP="003C008D">
            <w:pPr>
              <w:tabs>
                <w:tab w:val="left" w:pos="2475"/>
              </w:tabs>
              <w:rPr>
                <w:rFonts w:ascii="Franklin Gothic Book" w:eastAsia="Franklin Gothic Book" w:hAnsi="Franklin Gothic Book" w:cs="Tahoma"/>
              </w:rPr>
            </w:pPr>
            <w:r w:rsidRPr="003C008D">
              <w:rPr>
                <w:rFonts w:ascii="Franklin Gothic Book" w:eastAsia="Franklin Gothic Book" w:hAnsi="Franklin Gothic Book" w:cs="Tahoma"/>
                <w:noProof/>
                <w:lang w:eastAsia="fr-FR"/>
              </w:rPr>
              <w:lastRenderedPageBreak/>
              <mc:AlternateContent>
                <mc:Choice Requires="wps">
                  <w:drawing>
                    <wp:anchor distT="0" distB="0" distL="114300" distR="114300" simplePos="0" relativeHeight="251677696" behindDoc="0" locked="0" layoutInCell="1" allowOverlap="1" wp14:anchorId="1F3A6705" wp14:editId="1E8EE4AA">
                      <wp:simplePos x="0" y="0"/>
                      <wp:positionH relativeFrom="column">
                        <wp:posOffset>-204470</wp:posOffset>
                      </wp:positionH>
                      <wp:positionV relativeFrom="paragraph">
                        <wp:posOffset>-588645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230785" w:rsidRPr="006515AD" w:rsidRDefault="00230785"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230785" w:rsidRDefault="00230785" w:rsidP="003C0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F3A6705" id="Rectangle à coins arrondis 9" o:spid="_x0000_s1028" style="position:absolute;margin-left:-16.1pt;margin-top:-46.35pt;width:526.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" fillcolor="window" stroked="f" strokeweight="2pt">
                      <v:textbox>
                        <w:txbxContent>
                          <w:p w:rsidR="00230785" w:rsidRPr="006515AD" w:rsidRDefault="00230785"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230785" w:rsidRDefault="00230785" w:rsidP="003C008D">
                            <w:pPr>
                              <w:jc w:val="center"/>
                            </w:pPr>
                          </w:p>
                        </w:txbxContent>
                      </v:textbox>
                    </v:roundrect>
                  </w:pict>
                </mc:Fallback>
              </mc:AlternateContent>
            </w:r>
          </w:p>
          <w:p w:rsidR="00230785" w:rsidRPr="003C008D" w:rsidRDefault="00230785" w:rsidP="003C008D">
            <w:pPr>
              <w:tabs>
                <w:tab w:val="left" w:pos="2475"/>
              </w:tabs>
              <w:rPr>
                <w:rFonts w:ascii="Franklin Gothic Book" w:eastAsia="Franklin Gothic Book" w:hAnsi="Franklin Gothic Book" w:cs="Tahoma"/>
              </w:rPr>
            </w:pPr>
          </w:p>
          <w:p w:rsidR="00230785" w:rsidRPr="003C008D" w:rsidRDefault="00230785" w:rsidP="003C008D">
            <w:pPr>
              <w:tabs>
                <w:tab w:val="left" w:pos="2475"/>
              </w:tabs>
              <w:rPr>
                <w:rFonts w:ascii="Franklin Gothic Book" w:eastAsia="Franklin Gothic Book" w:hAnsi="Franklin Gothic Book" w:cs="Tahoma"/>
              </w:rPr>
            </w:pPr>
          </w:p>
        </w:tc>
        <w:tc>
          <w:tcPr>
            <w:tcW w:w="11365" w:type="dxa"/>
            <w:vAlign w:val="center"/>
          </w:tcPr>
          <w:p w:rsidR="00230785" w:rsidRPr="003C008D" w:rsidRDefault="00230785" w:rsidP="003C008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Critères d’évaluation</w:t>
            </w:r>
          </w:p>
        </w:tc>
        <w:tc>
          <w:tcPr>
            <w:tcW w:w="2693" w:type="dxa"/>
            <w:vAlign w:val="center"/>
          </w:tcPr>
          <w:p w:rsidR="00230785" w:rsidRPr="003C008D" w:rsidRDefault="00230785" w:rsidP="003C008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Total</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01</w:t>
            </w:r>
          </w:p>
        </w:tc>
        <w:tc>
          <w:tcPr>
            <w:tcW w:w="11365" w:type="dxa"/>
            <w:vMerge w:val="restart"/>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3C008D">
              <w:rPr>
                <w:rFonts w:ascii="Times New Roman" w:eastAsia="Times New Roman" w:hAnsi="Times New Roman" w:cs="Times New Roman"/>
                <w:sz w:val="28"/>
                <w:szCs w:val="28"/>
                <w:lang w:eastAsia="fr-FR"/>
              </w:rPr>
              <w:t xml:space="preserve">Expérience des consultants pertinente pour la mission - </w:t>
            </w:r>
          </w:p>
        </w:tc>
        <w:tc>
          <w:tcPr>
            <w:tcW w:w="2693" w:type="dxa"/>
            <w:vMerge w:val="restart"/>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10 points /100</w:t>
            </w:r>
          </w:p>
        </w:tc>
      </w:tr>
      <w:tr w:rsidR="00230785" w:rsidRPr="003C008D" w:rsidTr="00E15FE2">
        <w:trPr>
          <w:trHeight w:val="386"/>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ahoma" w:eastAsia="Franklin Gothic Book" w:hAnsi="Tahoma" w:cs="Tahoma"/>
                <w:sz w:val="32"/>
                <w:szCs w:val="32"/>
              </w:rPr>
            </w:pPr>
          </w:p>
        </w:tc>
        <w:tc>
          <w:tcPr>
            <w:tcW w:w="11365" w:type="dxa"/>
            <w:vMerge/>
            <w:tcBorders>
              <w:bottom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02</w:t>
            </w:r>
          </w:p>
        </w:tc>
        <w:tc>
          <w:tcPr>
            <w:tcW w:w="11365" w:type="dxa"/>
            <w:vMerge w:val="restart"/>
            <w:tcBorders>
              <w:top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Conformité du plan de travail et de la méthode proposée aux Termes de référence</w:t>
            </w:r>
          </w:p>
        </w:tc>
        <w:tc>
          <w:tcPr>
            <w:tcW w:w="2693" w:type="dxa"/>
            <w:vMerge w:val="restart"/>
            <w:tcBorders>
              <w:top w:val="single" w:sz="18" w:space="0" w:color="984806"/>
            </w:tcBorders>
            <w:vAlign w:val="center"/>
          </w:tcPr>
          <w:p w:rsidR="00230785" w:rsidRPr="003C008D" w:rsidRDefault="00230785" w:rsidP="003C008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20 points /100</w:t>
            </w:r>
          </w:p>
          <w:p w:rsidR="00230785" w:rsidRPr="003C008D" w:rsidRDefault="00230785" w:rsidP="003C008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tcBorders>
              <w:bottom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03</w:t>
            </w:r>
          </w:p>
        </w:tc>
        <w:tc>
          <w:tcPr>
            <w:tcW w:w="11365" w:type="dxa"/>
            <w:vMerge w:val="restart"/>
            <w:tcBorders>
              <w:top w:val="single" w:sz="18" w:space="0" w:color="984806"/>
            </w:tcBorders>
            <w:vAlign w:val="center"/>
          </w:tcPr>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Qualifications et compétence du ou des formateur(s)</w:t>
            </w:r>
          </w:p>
        </w:tc>
        <w:tc>
          <w:tcPr>
            <w:tcW w:w="2693" w:type="dxa"/>
            <w:vMerge w:val="restart"/>
            <w:tcBorders>
              <w:top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40 points /100</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tcBorders>
              <w:bottom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04</w:t>
            </w:r>
          </w:p>
        </w:tc>
        <w:tc>
          <w:tcPr>
            <w:tcW w:w="11365" w:type="dxa"/>
            <w:vMerge w:val="restart"/>
            <w:tcBorders>
              <w:top w:val="single" w:sz="18" w:space="0" w:color="984806"/>
            </w:tcBorders>
            <w:vAlign w:val="center"/>
          </w:tcPr>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Adéquation du programme de formation</w:t>
            </w:r>
            <w:r w:rsidRPr="003C008D">
              <w:rPr>
                <w:rFonts w:ascii="Times New Roman" w:eastAsia="Times New Roman" w:hAnsi="Times New Roman" w:cs="Times New Roman"/>
                <w:sz w:val="20"/>
                <w:szCs w:val="24"/>
                <w:lang w:eastAsia="fr-FR"/>
              </w:rPr>
              <w:t> </w:t>
            </w:r>
          </w:p>
        </w:tc>
        <w:tc>
          <w:tcPr>
            <w:tcW w:w="2693" w:type="dxa"/>
            <w:vMerge w:val="restart"/>
            <w:tcBorders>
              <w:top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30 point /100</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vMerge/>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230785" w:rsidRPr="003C008D" w:rsidTr="00E15FE2">
        <w:trPr>
          <w:trHeight w:val="315"/>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 w:type="dxa"/>
            <w:tcBorders>
              <w:top w:val="single" w:sz="18" w:space="0" w:color="984806"/>
            </w:tcBorders>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tcBorders>
              <w:top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tcBorders>
              <w:top w:val="single" w:sz="18" w:space="0" w:color="984806"/>
            </w:tcBorders>
            <w:vAlign w:val="center"/>
          </w:tcPr>
          <w:p w:rsidR="00E15FE2" w:rsidRDefault="00E15FE2"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230785"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3C008D">
              <w:rPr>
                <w:rFonts w:ascii="Baskerville Old Face" w:eastAsia="Franklin Gothic Book" w:hAnsi="Baskerville Old Face" w:cs="Tahoma"/>
                <w:b/>
                <w:bCs/>
                <w:sz w:val="32"/>
                <w:szCs w:val="32"/>
              </w:rPr>
              <w:t>100/100</w:t>
            </w:r>
          </w:p>
          <w:p w:rsidR="00E15FE2" w:rsidRPr="003C008D" w:rsidRDefault="00E15FE2"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3C008D" w:rsidRPr="00C7669C" w:rsidRDefault="003C008D" w:rsidP="003C008D">
      <w:pPr>
        <w:jc w:val="center"/>
        <w:rPr>
          <w:rFonts w:ascii="Times New Roman" w:eastAsia="Times New Roman" w:hAnsi="Times New Roman" w:cs="Times New Roman"/>
          <w:sz w:val="32"/>
          <w:szCs w:val="28"/>
          <w:lang w:eastAsia="de-DE"/>
        </w:rPr>
      </w:pPr>
    </w:p>
    <w:sectPr w:rsidR="003C008D" w:rsidRPr="00C7669C" w:rsidSect="003C008D">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39" w:rsidRDefault="00432839" w:rsidP="00C7669C">
      <w:pPr>
        <w:spacing w:after="0" w:line="240" w:lineRule="auto"/>
      </w:pPr>
      <w:r>
        <w:separator/>
      </w:r>
    </w:p>
  </w:endnote>
  <w:endnote w:type="continuationSeparator" w:id="0">
    <w:p w:rsidR="00432839" w:rsidRDefault="00432839"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9" w:type="pct"/>
      <w:jc w:val="right"/>
      <w:tblCellMar>
        <w:top w:w="115" w:type="dxa"/>
        <w:left w:w="115" w:type="dxa"/>
        <w:bottom w:w="115" w:type="dxa"/>
        <w:right w:w="115" w:type="dxa"/>
      </w:tblCellMar>
      <w:tblLook w:val="04A0" w:firstRow="1" w:lastRow="0" w:firstColumn="1" w:lastColumn="0" w:noHBand="0" w:noVBand="1"/>
    </w:tblPr>
    <w:tblGrid>
      <w:gridCol w:w="8834"/>
      <w:gridCol w:w="595"/>
    </w:tblGrid>
    <w:tr w:rsidR="007E3F09" w:rsidTr="007E3F09">
      <w:trPr>
        <w:jc w:val="right"/>
      </w:trPr>
      <w:tc>
        <w:tcPr>
          <w:tcW w:w="8617" w:type="dxa"/>
          <w:vAlign w:val="center"/>
        </w:tcPr>
        <w:sdt>
          <w:sdtPr>
            <w:rPr>
              <w:rFonts w:ascii="Arabic Typesetting" w:hAnsi="Arabic Typesetting" w:cs="Arabic Typesetting"/>
              <w:b/>
              <w:bCs/>
              <w:caps/>
              <w:sz w:val="24"/>
              <w:szCs w:val="24"/>
            </w:rPr>
            <w:alias w:val="Auteur"/>
            <w:tag w:val=""/>
            <w:id w:val="1534539408"/>
            <w:placeholder>
              <w:docPart w:val="A2F16C5FFF094A79AA6E1C12E8B43DC0"/>
            </w:placeholder>
            <w:dataBinding w:prefixMappings="xmlns:ns0='http://purl.org/dc/elements/1.1/' xmlns:ns1='http://schemas.openxmlformats.org/package/2006/metadata/core-properties' " w:xpath="/ns1:coreProperties[1]/ns0:creator[1]" w:storeItemID="{6C3C8BC8-F283-45AE-878A-BAB7291924A1}"/>
            <w:text/>
          </w:sdtPr>
          <w:sdtEndPr/>
          <w:sdtContent>
            <w:p w:rsidR="007E3F09" w:rsidRPr="00EB4576" w:rsidRDefault="002F3D5C" w:rsidP="00A25FC0">
              <w:pPr>
                <w:pStyle w:val="En-tte"/>
                <w:rPr>
                  <w:rFonts w:ascii="Arabic Typesetting" w:hAnsi="Arabic Typesetting" w:cs="Arabic Typesetting"/>
                  <w:b/>
                  <w:bCs/>
                  <w:caps/>
                </w:rPr>
              </w:pPr>
              <w:r>
                <w:rPr>
                  <w:rFonts w:ascii="Arabic Typesetting" w:hAnsi="Arabic Typesetting" w:cs="Arabic Typesetting"/>
                  <w:b/>
                  <w:bCs/>
                  <w:caps/>
                  <w:sz w:val="24"/>
                  <w:szCs w:val="24"/>
                </w:rPr>
                <w:t>communication interpersonnelle pour les enseignants /administrateurs</w:t>
              </w:r>
            </w:p>
          </w:sdtContent>
        </w:sdt>
      </w:tc>
      <w:tc>
        <w:tcPr>
          <w:tcW w:w="580" w:type="dxa"/>
          <w:shd w:val="clear" w:color="auto" w:fill="833C0B" w:themeFill="accent2" w:themeFillShade="80"/>
          <w:vAlign w:val="center"/>
        </w:tcPr>
        <w:p w:rsidR="007E3F09" w:rsidRPr="007E3F09" w:rsidRDefault="007E3F09">
          <w:pPr>
            <w:pStyle w:val="Pieddepage"/>
            <w:jc w:val="center"/>
            <w:rPr>
              <w:rFonts w:asciiTheme="majorBidi" w:hAnsiTheme="majorBidi" w:cstheme="majorBidi"/>
              <w:b/>
              <w:bCs/>
              <w:color w:val="FFFFFF" w:themeColor="background1"/>
            </w:rPr>
          </w:pPr>
          <w:r w:rsidRPr="007E3F09">
            <w:rPr>
              <w:rFonts w:asciiTheme="majorBidi" w:hAnsiTheme="majorBidi" w:cstheme="majorBidi"/>
              <w:b/>
              <w:bCs/>
              <w:color w:val="FFFFFF" w:themeColor="background1"/>
              <w:sz w:val="24"/>
              <w:szCs w:val="24"/>
            </w:rPr>
            <w:fldChar w:fldCharType="begin"/>
          </w:r>
          <w:r w:rsidRPr="007E3F09">
            <w:rPr>
              <w:rFonts w:asciiTheme="majorBidi" w:hAnsiTheme="majorBidi" w:cstheme="majorBidi"/>
              <w:b/>
              <w:bCs/>
              <w:color w:val="FFFFFF" w:themeColor="background1"/>
              <w:sz w:val="24"/>
              <w:szCs w:val="24"/>
            </w:rPr>
            <w:instrText>PAGE   \* MERGEFORMAT</w:instrText>
          </w:r>
          <w:r w:rsidRPr="007E3F09">
            <w:rPr>
              <w:rFonts w:asciiTheme="majorBidi" w:hAnsiTheme="majorBidi" w:cstheme="majorBidi"/>
              <w:b/>
              <w:bCs/>
              <w:color w:val="FFFFFF" w:themeColor="background1"/>
              <w:sz w:val="24"/>
              <w:szCs w:val="24"/>
            </w:rPr>
            <w:fldChar w:fldCharType="separate"/>
          </w:r>
          <w:r w:rsidR="002909F8">
            <w:rPr>
              <w:rFonts w:asciiTheme="majorBidi" w:hAnsiTheme="majorBidi" w:cstheme="majorBidi"/>
              <w:b/>
              <w:bCs/>
              <w:noProof/>
              <w:color w:val="FFFFFF" w:themeColor="background1"/>
              <w:sz w:val="24"/>
              <w:szCs w:val="24"/>
            </w:rPr>
            <w:t>8</w:t>
          </w:r>
          <w:r w:rsidRPr="007E3F09">
            <w:rPr>
              <w:rFonts w:asciiTheme="majorBidi" w:hAnsiTheme="majorBidi" w:cstheme="majorBidi"/>
              <w:b/>
              <w:bCs/>
              <w:color w:val="FFFFFF" w:themeColor="background1"/>
              <w:sz w:val="24"/>
              <w:szCs w:val="24"/>
            </w:rPr>
            <w:fldChar w:fldCharType="end"/>
          </w:r>
        </w:p>
      </w:tc>
    </w:tr>
  </w:tbl>
  <w:p w:rsidR="007E3F09" w:rsidRDefault="007E3F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39" w:rsidRDefault="00432839" w:rsidP="00C7669C">
      <w:pPr>
        <w:spacing w:after="0" w:line="240" w:lineRule="auto"/>
      </w:pPr>
      <w:r>
        <w:separator/>
      </w:r>
    </w:p>
  </w:footnote>
  <w:footnote w:type="continuationSeparator" w:id="0">
    <w:p w:rsidR="00432839" w:rsidRDefault="00432839" w:rsidP="00C7669C">
      <w:pPr>
        <w:spacing w:after="0" w:line="240" w:lineRule="auto"/>
      </w:pPr>
      <w:r>
        <w:continuationSeparator/>
      </w:r>
    </w:p>
  </w:footnote>
  <w:footnote w:id="1">
    <w:p w:rsidR="003C008D" w:rsidRDefault="003C008D" w:rsidP="00C7669C">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D78E6"/>
    <w:multiLevelType w:val="hybridMultilevel"/>
    <w:tmpl w:val="ADB21568"/>
    <w:lvl w:ilvl="0" w:tplc="A25AD6CE">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4F63BB"/>
    <w:multiLevelType w:val="hybridMultilevel"/>
    <w:tmpl w:val="878EDD6A"/>
    <w:lvl w:ilvl="0" w:tplc="040C0013">
      <w:start w:val="1"/>
      <w:numFmt w:val="upperRoman"/>
      <w:lvlText w:val="%1."/>
      <w:lvlJc w:val="righ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nsid w:val="1F2A374C"/>
    <w:multiLevelType w:val="hybridMultilevel"/>
    <w:tmpl w:val="50BA718E"/>
    <w:lvl w:ilvl="0" w:tplc="F670BA7C">
      <w:start w:val="1"/>
      <w:numFmt w:val="decimal"/>
      <w:lvlText w:val="%1."/>
      <w:lvlJc w:val="left"/>
      <w:pPr>
        <w:ind w:left="644" w:hanging="360"/>
      </w:pPr>
      <w:rPr>
        <w:b/>
        <w:bCs/>
        <w:color w:val="833C0B" w:themeColor="accent2" w:themeShade="80"/>
        <w:sz w:val="3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1FAE0741"/>
    <w:multiLevelType w:val="hybridMultilevel"/>
    <w:tmpl w:val="05E8E658"/>
    <w:lvl w:ilvl="0" w:tplc="46F204D0">
      <w:start w:val="1"/>
      <w:numFmt w:val="upperRoman"/>
      <w:lvlText w:val="%1."/>
      <w:lvlJc w:val="right"/>
      <w:pPr>
        <w:ind w:left="1080" w:hanging="360"/>
      </w:pPr>
      <w:rPr>
        <w:rFonts w:asciiTheme="majorBidi" w:hAnsiTheme="majorBidi" w:cstheme="majorBidi" w:hint="default"/>
        <w:b/>
        <w:bCs/>
        <w:color w:val="833C0B" w:themeColor="accent2" w:themeShade="8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FC6222B"/>
    <w:multiLevelType w:val="hybridMultilevel"/>
    <w:tmpl w:val="C5306BBE"/>
    <w:lvl w:ilvl="0" w:tplc="040C000F">
      <w:start w:val="1"/>
      <w:numFmt w:val="decimal"/>
      <w:lvlText w:val="%1."/>
      <w:lvlJc w:val="left"/>
      <w:pPr>
        <w:ind w:left="720" w:hanging="360"/>
      </w:pPr>
    </w:lvl>
    <w:lvl w:ilvl="1" w:tplc="AEEC3AD8">
      <w:start w:val="1"/>
      <w:numFmt w:val="decimal"/>
      <w:lvlText w:val="%2."/>
      <w:lvlJc w:val="left"/>
      <w:pPr>
        <w:ind w:left="1440" w:hanging="360"/>
      </w:pPr>
      <w:rPr>
        <w:rFonts w:asciiTheme="majorBidi" w:hAnsiTheme="majorBidi" w:cstheme="majorBidi" w:hint="default"/>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66DA9"/>
    <w:multiLevelType w:val="hybridMultilevel"/>
    <w:tmpl w:val="632AE20A"/>
    <w:lvl w:ilvl="0" w:tplc="1C08D6D0">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EA07F5D"/>
    <w:multiLevelType w:val="hybridMultilevel"/>
    <w:tmpl w:val="3A48463A"/>
    <w:lvl w:ilvl="0" w:tplc="72280944">
      <w:start w:val="1"/>
      <w:numFmt w:val="upperRoman"/>
      <w:lvlText w:val="%1."/>
      <w:lvlJc w:val="right"/>
      <w:pPr>
        <w:ind w:left="720" w:hanging="360"/>
      </w:pPr>
      <w:rPr>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9041A"/>
    <w:multiLevelType w:val="hybridMultilevel"/>
    <w:tmpl w:val="AEDCBBB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65AC37CD"/>
    <w:multiLevelType w:val="hybridMultilevel"/>
    <w:tmpl w:val="E498283E"/>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A15A5E"/>
    <w:multiLevelType w:val="hybridMultilevel"/>
    <w:tmpl w:val="95E6002C"/>
    <w:lvl w:ilvl="0" w:tplc="46F204D0">
      <w:start w:val="1"/>
      <w:numFmt w:val="upperRoman"/>
      <w:lvlText w:val="%1."/>
      <w:lvlJc w:val="right"/>
      <w:pPr>
        <w:ind w:left="720" w:hanging="360"/>
      </w:pPr>
      <w:rPr>
        <w:rFonts w:asciiTheme="majorBidi" w:hAnsiTheme="majorBidi" w:cstheme="majorBidi" w:hint="default"/>
        <w:b/>
        <w:bCs/>
        <w:color w:val="833C0B" w:themeColor="accent2" w:themeShade="8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A513FC"/>
    <w:multiLevelType w:val="hybridMultilevel"/>
    <w:tmpl w:val="CD0E0B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B552B8"/>
    <w:multiLevelType w:val="hybridMultilevel"/>
    <w:tmpl w:val="42D6904A"/>
    <w:lvl w:ilvl="0" w:tplc="02FE2E56">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5"/>
  </w:num>
  <w:num w:numId="2">
    <w:abstractNumId w:val="9"/>
  </w:num>
  <w:num w:numId="3">
    <w:abstractNumId w:val="20"/>
  </w:num>
  <w:num w:numId="4">
    <w:abstractNumId w:val="3"/>
  </w:num>
  <w:num w:numId="5">
    <w:abstractNumId w:val="21"/>
  </w:num>
  <w:num w:numId="6">
    <w:abstractNumId w:val="6"/>
  </w:num>
  <w:num w:numId="7">
    <w:abstractNumId w:val="4"/>
  </w:num>
  <w:num w:numId="8">
    <w:abstractNumId w:val="22"/>
  </w:num>
  <w:num w:numId="9">
    <w:abstractNumId w:val="18"/>
  </w:num>
  <w:num w:numId="10">
    <w:abstractNumId w:val="15"/>
  </w:num>
  <w:num w:numId="11">
    <w:abstractNumId w:val="14"/>
  </w:num>
  <w:num w:numId="12">
    <w:abstractNumId w:val="13"/>
  </w:num>
  <w:num w:numId="13">
    <w:abstractNumId w:val="17"/>
  </w:num>
  <w:num w:numId="14">
    <w:abstractNumId w:val="7"/>
  </w:num>
  <w:num w:numId="15">
    <w:abstractNumId w:val="2"/>
  </w:num>
  <w:num w:numId="16">
    <w:abstractNumId w:val="16"/>
  </w:num>
  <w:num w:numId="17">
    <w:abstractNumId w:val="0"/>
  </w:num>
  <w:num w:numId="18">
    <w:abstractNumId w:val="8"/>
  </w:num>
  <w:num w:numId="19">
    <w:abstractNumId w:val="19"/>
  </w:num>
  <w:num w:numId="20">
    <w:abstractNumId w:val="1"/>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33F48"/>
    <w:rsid w:val="00036DE6"/>
    <w:rsid w:val="00096816"/>
    <w:rsid w:val="00096AC5"/>
    <w:rsid w:val="000B06CF"/>
    <w:rsid w:val="000C2F2A"/>
    <w:rsid w:val="001533A4"/>
    <w:rsid w:val="0016134F"/>
    <w:rsid w:val="00181D4E"/>
    <w:rsid w:val="00195509"/>
    <w:rsid w:val="00230785"/>
    <w:rsid w:val="002909F8"/>
    <w:rsid w:val="002B00BE"/>
    <w:rsid w:val="002E1956"/>
    <w:rsid w:val="002F3D5C"/>
    <w:rsid w:val="002F7995"/>
    <w:rsid w:val="00335A51"/>
    <w:rsid w:val="00364E1F"/>
    <w:rsid w:val="003B3D55"/>
    <w:rsid w:val="003C008D"/>
    <w:rsid w:val="003D3C55"/>
    <w:rsid w:val="00432839"/>
    <w:rsid w:val="004C2B5C"/>
    <w:rsid w:val="00501076"/>
    <w:rsid w:val="00521799"/>
    <w:rsid w:val="005C5A29"/>
    <w:rsid w:val="005D203B"/>
    <w:rsid w:val="00646690"/>
    <w:rsid w:val="00691248"/>
    <w:rsid w:val="007107C8"/>
    <w:rsid w:val="00754220"/>
    <w:rsid w:val="00763345"/>
    <w:rsid w:val="007E3F09"/>
    <w:rsid w:val="0085223A"/>
    <w:rsid w:val="00896D15"/>
    <w:rsid w:val="00903974"/>
    <w:rsid w:val="00960C7B"/>
    <w:rsid w:val="009772DF"/>
    <w:rsid w:val="009C4F58"/>
    <w:rsid w:val="00A05F7D"/>
    <w:rsid w:val="00A11F62"/>
    <w:rsid w:val="00A1610C"/>
    <w:rsid w:val="00A22DBA"/>
    <w:rsid w:val="00A25FC0"/>
    <w:rsid w:val="00A32A55"/>
    <w:rsid w:val="00A76004"/>
    <w:rsid w:val="00AC7AA1"/>
    <w:rsid w:val="00AE6926"/>
    <w:rsid w:val="00AF62A0"/>
    <w:rsid w:val="00B013B3"/>
    <w:rsid w:val="00B745F3"/>
    <w:rsid w:val="00BC7B81"/>
    <w:rsid w:val="00BD28B9"/>
    <w:rsid w:val="00BF768B"/>
    <w:rsid w:val="00C1011D"/>
    <w:rsid w:val="00C7669C"/>
    <w:rsid w:val="00CB5D00"/>
    <w:rsid w:val="00D12B80"/>
    <w:rsid w:val="00D16CA0"/>
    <w:rsid w:val="00D91A53"/>
    <w:rsid w:val="00DD4F54"/>
    <w:rsid w:val="00E15FE2"/>
    <w:rsid w:val="00E35572"/>
    <w:rsid w:val="00E54C47"/>
    <w:rsid w:val="00EB4576"/>
    <w:rsid w:val="00ED5ADE"/>
    <w:rsid w:val="00F75524"/>
    <w:rsid w:val="00FA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character" w:styleId="Lienhypertexte">
    <w:name w:val="Hyperlink"/>
    <w:basedOn w:val="Policepardfaut"/>
    <w:uiPriority w:val="99"/>
    <w:unhideWhenUsed/>
    <w:rsid w:val="00BD28B9"/>
    <w:rPr>
      <w:color w:val="0563C1" w:themeColor="hyperlink"/>
      <w:u w:val="single"/>
    </w:rPr>
  </w:style>
  <w:style w:type="character" w:customStyle="1" w:styleId="UnresolvedMention">
    <w:name w:val="Unresolved Mention"/>
    <w:basedOn w:val="Policepardfaut"/>
    <w:uiPriority w:val="99"/>
    <w:semiHidden/>
    <w:unhideWhenUsed/>
    <w:rsid w:val="00BD28B9"/>
    <w:rPr>
      <w:color w:val="605E5C"/>
      <w:shd w:val="clear" w:color="auto" w:fill="E1DFDD"/>
    </w:rPr>
  </w:style>
  <w:style w:type="paragraph" w:styleId="Textedebulles">
    <w:name w:val="Balloon Text"/>
    <w:basedOn w:val="Normal"/>
    <w:link w:val="TextedebullesCar"/>
    <w:uiPriority w:val="99"/>
    <w:semiHidden/>
    <w:unhideWhenUsed/>
    <w:rsid w:val="009C4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character" w:styleId="Lienhypertexte">
    <w:name w:val="Hyperlink"/>
    <w:basedOn w:val="Policepardfaut"/>
    <w:uiPriority w:val="99"/>
    <w:unhideWhenUsed/>
    <w:rsid w:val="00BD28B9"/>
    <w:rPr>
      <w:color w:val="0563C1" w:themeColor="hyperlink"/>
      <w:u w:val="single"/>
    </w:rPr>
  </w:style>
  <w:style w:type="character" w:customStyle="1" w:styleId="UnresolvedMention">
    <w:name w:val="Unresolved Mention"/>
    <w:basedOn w:val="Policepardfaut"/>
    <w:uiPriority w:val="99"/>
    <w:semiHidden/>
    <w:unhideWhenUsed/>
    <w:rsid w:val="00BD28B9"/>
    <w:rPr>
      <w:color w:val="605E5C"/>
      <w:shd w:val="clear" w:color="auto" w:fill="E1DFDD"/>
    </w:rPr>
  </w:style>
  <w:style w:type="paragraph" w:styleId="Textedebulles">
    <w:name w:val="Balloon Text"/>
    <w:basedOn w:val="Normal"/>
    <w:link w:val="TextedebullesCar"/>
    <w:uiPriority w:val="99"/>
    <w:semiHidden/>
    <w:unhideWhenUsed/>
    <w:rsid w:val="009C4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iv-k.rnu.tn/" TargetMode="Externa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inisteres.tn/images/armoiries.gif"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16C5FFF094A79AA6E1C12E8B43DC0"/>
        <w:category>
          <w:name w:val="Général"/>
          <w:gallery w:val="placeholder"/>
        </w:category>
        <w:types>
          <w:type w:val="bbPlcHdr"/>
        </w:types>
        <w:behaviors>
          <w:behavior w:val="content"/>
        </w:behaviors>
        <w:guid w:val="{7EDDB9D8-BBBF-42A9-80CA-84C5C1DFCBA4}"/>
      </w:docPartPr>
      <w:docPartBody>
        <w:p w:rsidR="00776266" w:rsidRDefault="00DE4088" w:rsidP="00DE4088">
          <w:pPr>
            <w:pStyle w:val="A2F16C5FFF094A79AA6E1C12E8B43DC0"/>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88"/>
    <w:rsid w:val="00077F81"/>
    <w:rsid w:val="001C6A4C"/>
    <w:rsid w:val="00400E0F"/>
    <w:rsid w:val="00487E9E"/>
    <w:rsid w:val="005E5DE3"/>
    <w:rsid w:val="0060033A"/>
    <w:rsid w:val="006404F2"/>
    <w:rsid w:val="00776266"/>
    <w:rsid w:val="007B5117"/>
    <w:rsid w:val="007D348F"/>
    <w:rsid w:val="00820646"/>
    <w:rsid w:val="00957DED"/>
    <w:rsid w:val="00B96D84"/>
    <w:rsid w:val="00DE40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1E5D43902E4952B7A90F48C368E74A">
    <w:name w:val="6E1E5D43902E4952B7A90F48C368E74A"/>
    <w:rsid w:val="00DE4088"/>
  </w:style>
  <w:style w:type="paragraph" w:customStyle="1" w:styleId="A2F16C5FFF094A79AA6E1C12E8B43DC0">
    <w:name w:val="A2F16C5FFF094A79AA6E1C12E8B43DC0"/>
    <w:rsid w:val="00DE40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1E5D43902E4952B7A90F48C368E74A">
    <w:name w:val="6E1E5D43902E4952B7A90F48C368E74A"/>
    <w:rsid w:val="00DE4088"/>
  </w:style>
  <w:style w:type="paragraph" w:customStyle="1" w:styleId="A2F16C5FFF094A79AA6E1C12E8B43DC0">
    <w:name w:val="A2F16C5FFF094A79AA6E1C12E8B43DC0"/>
    <w:rsid w:val="00DE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3350</Words>
  <Characters>18429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interpersonnelle pour les enseignants /administrateurs</dc:creator>
  <cp:keywords/>
  <dc:description/>
  <cp:lastModifiedBy>Chatti Safouen</cp:lastModifiedBy>
  <cp:revision>22</cp:revision>
  <dcterms:created xsi:type="dcterms:W3CDTF">2021-05-16T19:13:00Z</dcterms:created>
  <dcterms:modified xsi:type="dcterms:W3CDTF">2021-12-08T14:20:00Z</dcterms:modified>
</cp:coreProperties>
</file>