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D1900" w14:textId="77777777" w:rsidR="000E55C0" w:rsidRPr="007459FF" w:rsidRDefault="007459FF" w:rsidP="007459FF">
      <w:pPr>
        <w:tabs>
          <w:tab w:val="left" w:pos="4642"/>
          <w:tab w:val="left" w:pos="8649"/>
        </w:tabs>
        <w:rPr>
          <w:sz w:val="20"/>
        </w:rPr>
      </w:pPr>
      <w:r>
        <w:rPr>
          <w:noProof/>
          <w:sz w:val="20"/>
          <w:lang w:eastAsia="fr-FR"/>
        </w:rPr>
        <w:drawing>
          <wp:anchor distT="0" distB="0" distL="114300" distR="114300" simplePos="0" relativeHeight="251660288" behindDoc="1" locked="0" layoutInCell="1" allowOverlap="1" wp14:anchorId="0CB06379" wp14:editId="65E4C550">
            <wp:simplePos x="0" y="0"/>
            <wp:positionH relativeFrom="column">
              <wp:posOffset>2813050</wp:posOffset>
            </wp:positionH>
            <wp:positionV relativeFrom="paragraph">
              <wp:posOffset>116205</wp:posOffset>
            </wp:positionV>
            <wp:extent cx="653415" cy="739140"/>
            <wp:effectExtent l="0" t="0" r="0" b="3810"/>
            <wp:wrapThrough wrapText="bothSides">
              <wp:wrapPolygon edited="0">
                <wp:start x="6927" y="0"/>
                <wp:lineTo x="0" y="5010"/>
                <wp:lineTo x="0" y="16144"/>
                <wp:lineTo x="630" y="17814"/>
                <wp:lineTo x="5668" y="21155"/>
                <wp:lineTo x="6927" y="21155"/>
                <wp:lineTo x="14484" y="21155"/>
                <wp:lineTo x="15114" y="21155"/>
                <wp:lineTo x="20152" y="17814"/>
                <wp:lineTo x="20781" y="15588"/>
                <wp:lineTo x="20781" y="5010"/>
                <wp:lineTo x="13854" y="0"/>
                <wp:lineTo x="6927" y="0"/>
              </wp:wrapPolygon>
            </wp:wrapThrough>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3415" cy="739140"/>
                    </a:xfrm>
                    <a:prstGeom prst="rect">
                      <a:avLst/>
                    </a:prstGeom>
                  </pic:spPr>
                </pic:pic>
              </a:graphicData>
            </a:graphic>
          </wp:anchor>
        </w:drawing>
      </w:r>
      <w:r w:rsidR="002E30D1">
        <w:rPr>
          <w:sz w:val="20"/>
        </w:rPr>
        <w:tab/>
      </w:r>
    </w:p>
    <w:p w14:paraId="0574D9A3" w14:textId="77777777" w:rsidR="000E55C0" w:rsidRDefault="000E55C0">
      <w:pPr>
        <w:pStyle w:val="Corpsdetexte"/>
        <w:rPr>
          <w:b/>
          <w:sz w:val="20"/>
        </w:rPr>
      </w:pPr>
    </w:p>
    <w:p w14:paraId="6ECE0460" w14:textId="77777777" w:rsidR="000E55C0" w:rsidRDefault="000E55C0">
      <w:pPr>
        <w:pStyle w:val="Corpsdetexte"/>
        <w:rPr>
          <w:b/>
          <w:sz w:val="20"/>
        </w:rPr>
      </w:pPr>
    </w:p>
    <w:p w14:paraId="708ABF9F" w14:textId="77777777" w:rsidR="000E55C0" w:rsidRDefault="000E55C0">
      <w:pPr>
        <w:pStyle w:val="Corpsdetexte"/>
        <w:rPr>
          <w:b/>
          <w:sz w:val="20"/>
        </w:rPr>
      </w:pPr>
    </w:p>
    <w:p w14:paraId="15E63492" w14:textId="77777777" w:rsidR="000E55C0" w:rsidRDefault="000E55C0">
      <w:pPr>
        <w:pStyle w:val="Corpsdetexte"/>
        <w:rPr>
          <w:b/>
          <w:sz w:val="20"/>
        </w:rPr>
      </w:pPr>
    </w:p>
    <w:p w14:paraId="3B7B779E" w14:textId="77777777" w:rsidR="000E55C0" w:rsidRDefault="000E55C0">
      <w:pPr>
        <w:pStyle w:val="Corpsdetexte"/>
        <w:rPr>
          <w:b/>
          <w:sz w:val="20"/>
        </w:rPr>
      </w:pPr>
    </w:p>
    <w:p w14:paraId="0AA8B32E" w14:textId="77777777" w:rsidR="000E55C0" w:rsidRDefault="00403841">
      <w:pPr>
        <w:pStyle w:val="Corpsdetexte"/>
        <w:rPr>
          <w:b/>
          <w:sz w:val="20"/>
        </w:rPr>
      </w:pPr>
      <w:r>
        <w:rPr>
          <w:b/>
          <w:noProof/>
          <w:sz w:val="20"/>
          <w:lang w:eastAsia="fr-FR"/>
        </w:rPr>
        <w:pict w14:anchorId="14727C49">
          <v:shapetype id="_x0000_t202" coordsize="21600,21600" o:spt="202" path="m,l,21600r21600,l21600,xe">
            <v:stroke joinstyle="miter"/>
            <v:path gradientshapeok="t" o:connecttype="rect"/>
          </v:shapetype>
          <v:shape id="Zone de texte 2" o:spid="_x0000_s1026" type="#_x0000_t202" style="position:absolute;margin-left:79.7pt;margin-top:2.1pt;width:364.95pt;height:104.55pt;z-index:2516572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" filled="f" stroked="f" strokeweight=".5pt">
            <v:textbox>
              <w:txbxContent>
                <w:p w14:paraId="41B01D7F" w14:textId="77777777" w:rsidR="00210981" w:rsidRDefault="00210981" w:rsidP="003E6FDC">
                  <w:pPr>
                    <w:spacing w:before="93"/>
                    <w:ind w:right="543"/>
                    <w:jc w:val="center"/>
                    <w:rPr>
                      <w:b/>
                      <w:sz w:val="20"/>
                      <w:szCs w:val="32"/>
                    </w:rPr>
                  </w:pPr>
                  <w:r w:rsidRPr="00D75CEF">
                    <w:rPr>
                      <w:b/>
                      <w:sz w:val="20"/>
                      <w:szCs w:val="32"/>
                    </w:rPr>
                    <w:t>REPUBLIQUE TUNISIENNE</w:t>
                  </w:r>
                </w:p>
                <w:p w14:paraId="1C687B76" w14:textId="77777777" w:rsidR="00210981" w:rsidRDefault="00210981" w:rsidP="003E6FDC">
                  <w:pPr>
                    <w:spacing w:before="93"/>
                    <w:ind w:right="543"/>
                    <w:jc w:val="center"/>
                    <w:rPr>
                      <w:b/>
                      <w:sz w:val="20"/>
                      <w:szCs w:val="32"/>
                    </w:rPr>
                  </w:pPr>
                  <w:r>
                    <w:rPr>
                      <w:b/>
                      <w:sz w:val="20"/>
                      <w:szCs w:val="32"/>
                    </w:rPr>
                    <w:t>Ministère de l’Enseignement Supérieur et de la Recherche Scientifique</w:t>
                  </w:r>
                </w:p>
                <w:p w14:paraId="6F552E0A" w14:textId="77777777" w:rsidR="00210981" w:rsidRPr="00D75CEF" w:rsidRDefault="00210981" w:rsidP="003E6FDC">
                  <w:pPr>
                    <w:spacing w:before="93"/>
                    <w:ind w:right="543"/>
                    <w:jc w:val="center"/>
                    <w:rPr>
                      <w:b/>
                      <w:sz w:val="20"/>
                      <w:szCs w:val="32"/>
                    </w:rPr>
                  </w:pPr>
                  <w:r>
                    <w:rPr>
                      <w:b/>
                      <w:sz w:val="20"/>
                      <w:szCs w:val="32"/>
                    </w:rPr>
                    <w:t>Université de Kairouan</w:t>
                  </w:r>
                </w:p>
                <w:p w14:paraId="31D41D1C" w14:textId="77777777" w:rsidR="00210981" w:rsidRDefault="00210981" w:rsidP="003E6FDC">
                  <w:pPr>
                    <w:jc w:val="center"/>
                  </w:pPr>
                </w:p>
              </w:txbxContent>
            </v:textbox>
          </v:shape>
        </w:pict>
      </w:r>
    </w:p>
    <w:p w14:paraId="04EEA9D5" w14:textId="77777777" w:rsidR="000E55C0" w:rsidRDefault="007459FF">
      <w:pPr>
        <w:pStyle w:val="Corpsdetexte"/>
        <w:rPr>
          <w:b/>
          <w:sz w:val="20"/>
        </w:rPr>
      </w:pPr>
      <w:r>
        <w:rPr>
          <w:noProof/>
          <w:lang w:eastAsia="fr-FR"/>
        </w:rPr>
        <w:drawing>
          <wp:anchor distT="0" distB="0" distL="114300" distR="114300" simplePos="0" relativeHeight="251658240" behindDoc="1" locked="0" layoutInCell="1" allowOverlap="1" wp14:anchorId="0716B76B" wp14:editId="0D872E82">
            <wp:simplePos x="0" y="0"/>
            <wp:positionH relativeFrom="column">
              <wp:posOffset>-72390</wp:posOffset>
            </wp:positionH>
            <wp:positionV relativeFrom="paragraph">
              <wp:posOffset>24130</wp:posOffset>
            </wp:positionV>
            <wp:extent cx="1033780" cy="906145"/>
            <wp:effectExtent l="0" t="0" r="0" b="8255"/>
            <wp:wrapThrough wrapText="bothSides">
              <wp:wrapPolygon edited="0">
                <wp:start x="0" y="0"/>
                <wp:lineTo x="0" y="21343"/>
                <wp:lineTo x="21096" y="21343"/>
                <wp:lineTo x="21096" y="0"/>
                <wp:lineTo x="0" y="0"/>
              </wp:wrapPolygon>
            </wp:wrapThrough>
            <wp:docPr id="6" name="Image 1" descr="téléchargement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13).jpg"/>
                    <pic:cNvPicPr/>
                  </pic:nvPicPr>
                  <pic:blipFill>
                    <a:blip r:embed="rId10" cstate="print"/>
                    <a:stretch>
                      <a:fillRect/>
                    </a:stretch>
                  </pic:blipFill>
                  <pic:spPr>
                    <a:xfrm>
                      <a:off x="0" y="0"/>
                      <a:ext cx="1033780" cy="906145"/>
                    </a:xfrm>
                    <a:prstGeom prst="rect">
                      <a:avLst/>
                    </a:prstGeom>
                  </pic:spPr>
                </pic:pic>
              </a:graphicData>
            </a:graphic>
          </wp:anchor>
        </w:drawing>
      </w:r>
      <w:r>
        <w:rPr>
          <w:noProof/>
          <w:position w:val="13"/>
          <w:sz w:val="20"/>
          <w:lang w:eastAsia="fr-FR"/>
        </w:rPr>
        <w:drawing>
          <wp:anchor distT="0" distB="0" distL="114300" distR="114300" simplePos="0" relativeHeight="251661312" behindDoc="1" locked="0" layoutInCell="1" allowOverlap="1" wp14:anchorId="160FF244" wp14:editId="7CCDE7A7">
            <wp:simplePos x="0" y="0"/>
            <wp:positionH relativeFrom="column">
              <wp:posOffset>5534025</wp:posOffset>
            </wp:positionH>
            <wp:positionV relativeFrom="paragraph">
              <wp:posOffset>75565</wp:posOffset>
            </wp:positionV>
            <wp:extent cx="834390" cy="734060"/>
            <wp:effectExtent l="0" t="0" r="3810" b="8890"/>
            <wp:wrapThrough wrapText="bothSides">
              <wp:wrapPolygon edited="0">
                <wp:start x="0" y="0"/>
                <wp:lineTo x="0" y="21301"/>
                <wp:lineTo x="21205" y="21301"/>
                <wp:lineTo x="21205" y="0"/>
                <wp:lineTo x="0" y="0"/>
              </wp:wrapPolygon>
            </wp:wrapThrough>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390" cy="734060"/>
                    </a:xfrm>
                    <a:prstGeom prst="rect">
                      <a:avLst/>
                    </a:prstGeom>
                  </pic:spPr>
                </pic:pic>
              </a:graphicData>
            </a:graphic>
          </wp:anchor>
        </w:drawing>
      </w:r>
    </w:p>
    <w:p w14:paraId="52F5F3BF" w14:textId="77777777" w:rsidR="000E55C0" w:rsidRDefault="000E55C0">
      <w:pPr>
        <w:pStyle w:val="Corpsdetexte"/>
        <w:rPr>
          <w:b/>
          <w:sz w:val="20"/>
        </w:rPr>
      </w:pPr>
    </w:p>
    <w:p w14:paraId="4094B609" w14:textId="77777777" w:rsidR="007459FF" w:rsidRDefault="007459FF" w:rsidP="003E6FDC">
      <w:pPr>
        <w:pStyle w:val="Titre11"/>
        <w:spacing w:before="251" w:line="360" w:lineRule="auto"/>
        <w:ind w:right="837"/>
        <w:jc w:val="center"/>
      </w:pPr>
      <w:bookmarkStart w:id="0" w:name="_Toc44573771"/>
    </w:p>
    <w:p w14:paraId="24185455" w14:textId="77777777" w:rsidR="007459FF" w:rsidRDefault="007459FF" w:rsidP="003E6FDC">
      <w:pPr>
        <w:pStyle w:val="Titre11"/>
        <w:spacing w:before="251" w:line="360" w:lineRule="auto"/>
        <w:ind w:right="837"/>
        <w:jc w:val="center"/>
      </w:pPr>
    </w:p>
    <w:p w14:paraId="54680B48" w14:textId="77777777" w:rsidR="006559DA" w:rsidRDefault="006559DA" w:rsidP="003E6FDC">
      <w:pPr>
        <w:pStyle w:val="Titre11"/>
        <w:spacing w:before="251" w:line="360" w:lineRule="auto"/>
        <w:ind w:right="837"/>
        <w:jc w:val="center"/>
      </w:pPr>
      <w:bookmarkStart w:id="1" w:name="_Toc46223517"/>
      <w:bookmarkStart w:id="2" w:name="_Toc46223682"/>
    </w:p>
    <w:p w14:paraId="3685B128" w14:textId="77777777" w:rsidR="006559DA" w:rsidRDefault="006559DA" w:rsidP="003E6FDC">
      <w:pPr>
        <w:pStyle w:val="Titre11"/>
        <w:spacing w:before="251" w:line="360" w:lineRule="auto"/>
        <w:ind w:right="837"/>
        <w:jc w:val="center"/>
      </w:pPr>
    </w:p>
    <w:p w14:paraId="41EA29DE" w14:textId="77777777" w:rsidR="00AE56E5" w:rsidRPr="003E6FDC" w:rsidRDefault="00AE56E5" w:rsidP="00AE56E5">
      <w:pPr>
        <w:pStyle w:val="Titre11"/>
        <w:spacing w:before="251" w:line="360" w:lineRule="auto"/>
        <w:ind w:right="837"/>
        <w:jc w:val="center"/>
      </w:pPr>
      <w:bookmarkStart w:id="3" w:name="_Toc82086297"/>
      <w:bookmarkStart w:id="4" w:name="_Toc89348441"/>
      <w:bookmarkEnd w:id="0"/>
      <w:bookmarkEnd w:id="1"/>
      <w:bookmarkEnd w:id="2"/>
      <w:r>
        <w:t>TERMES DE REFERENCE</w:t>
      </w:r>
      <w:bookmarkEnd w:id="3"/>
      <w:bookmarkEnd w:id="4"/>
    </w:p>
    <w:p w14:paraId="4F54F76C" w14:textId="63031DBD" w:rsidR="00AE56E5" w:rsidRDefault="00AE56E5" w:rsidP="00AE56E5">
      <w:pPr>
        <w:pStyle w:val="Titre21"/>
        <w:spacing w:line="360" w:lineRule="auto"/>
        <w:ind w:left="860" w:right="837" w:firstLine="0"/>
        <w:jc w:val="center"/>
      </w:pPr>
      <w:bookmarkStart w:id="5" w:name="_Toc46223518"/>
      <w:bookmarkStart w:id="6" w:name="_Toc46223683"/>
      <w:bookmarkStart w:id="7" w:name="_Toc82086298"/>
      <w:bookmarkStart w:id="8" w:name="_Toc89348442"/>
      <w:bookmarkStart w:id="9" w:name="_Toc44573772"/>
      <w:r>
        <w:t xml:space="preserve">Avis de sollicitation de manifestation d’intérêt </w:t>
      </w:r>
      <w:r>
        <w:rPr>
          <w:sz w:val="24"/>
        </w:rPr>
        <w:t>N</w:t>
      </w:r>
      <w:r>
        <w:t>°</w:t>
      </w:r>
      <w:r w:rsidR="00F83A3B">
        <w:t xml:space="preserve"> </w:t>
      </w:r>
      <w:r w:rsidR="00F97F70">
        <w:t>17/</w:t>
      </w:r>
      <w:r w:rsidR="00DB7F64">
        <w:rPr>
          <w:rFonts w:hint="cs"/>
          <w:rtl/>
        </w:rPr>
        <w:t>20</w:t>
      </w:r>
      <w:r w:rsidR="00F97F70">
        <w:t>21</w:t>
      </w:r>
      <w:r>
        <w:t>:</w:t>
      </w:r>
      <w:bookmarkEnd w:id="5"/>
      <w:bookmarkEnd w:id="6"/>
      <w:bookmarkEnd w:id="7"/>
      <w:bookmarkEnd w:id="8"/>
    </w:p>
    <w:p w14:paraId="09A4D8E8" w14:textId="426B90EC" w:rsidR="00AE56E5" w:rsidRPr="009816B8" w:rsidRDefault="00AE56E5" w:rsidP="009E0837">
      <w:pPr>
        <w:spacing w:line="234" w:lineRule="auto"/>
        <w:ind w:right="520"/>
        <w:jc w:val="center"/>
        <w:rPr>
          <w:b/>
          <w:bCs/>
          <w:sz w:val="28"/>
          <w:szCs w:val="28"/>
        </w:rPr>
      </w:pPr>
      <w:bookmarkStart w:id="10" w:name="_Toc46223519"/>
      <w:bookmarkStart w:id="11" w:name="_Toc46223684"/>
      <w:r w:rsidRPr="009816B8">
        <w:rPr>
          <w:b/>
          <w:bCs/>
          <w:sz w:val="28"/>
          <w:szCs w:val="28"/>
        </w:rPr>
        <w:t xml:space="preserve">PAQ-DGSU POUR LE </w:t>
      </w:r>
      <w:bookmarkEnd w:id="9"/>
      <w:bookmarkEnd w:id="10"/>
      <w:bookmarkEnd w:id="11"/>
      <w:r w:rsidRPr="009816B8">
        <w:rPr>
          <w:b/>
          <w:bCs/>
          <w:sz w:val="28"/>
          <w:szCs w:val="28"/>
        </w:rPr>
        <w:t xml:space="preserve">RECRUTEMENT D'UN </w:t>
      </w:r>
      <w:r w:rsidR="00511052">
        <w:rPr>
          <w:b/>
          <w:bCs/>
          <w:sz w:val="28"/>
          <w:szCs w:val="28"/>
        </w:rPr>
        <w:t>BUREAU D’ETUDE</w:t>
      </w:r>
      <w:r w:rsidR="009E0837">
        <w:rPr>
          <w:b/>
          <w:bCs/>
          <w:sz w:val="28"/>
          <w:szCs w:val="28"/>
        </w:rPr>
        <w:t xml:space="preserve"> POUR EFFECTUER UN DIAGNOSTIC DES CONFLITS AU SEIN DE L’UNIVERSITE DE KAIROUAN ET SES ETABLISSEMENTS </w:t>
      </w:r>
    </w:p>
    <w:p w14:paraId="1421FAA0" w14:textId="77777777" w:rsidR="000E55C0" w:rsidRDefault="000E55C0">
      <w:pPr>
        <w:spacing w:line="276" w:lineRule="auto"/>
        <w:jc w:val="center"/>
        <w:rPr>
          <w:sz w:val="32"/>
        </w:rPr>
      </w:pPr>
    </w:p>
    <w:p w14:paraId="76988465" w14:textId="77777777" w:rsidR="00D75CEF" w:rsidRDefault="00D75CEF">
      <w:pPr>
        <w:spacing w:line="276" w:lineRule="auto"/>
        <w:jc w:val="center"/>
        <w:rPr>
          <w:sz w:val="32"/>
        </w:rPr>
      </w:pPr>
    </w:p>
    <w:p w14:paraId="541C0057" w14:textId="77777777" w:rsidR="00D75CEF" w:rsidRDefault="00D75CEF">
      <w:pPr>
        <w:spacing w:line="276" w:lineRule="auto"/>
        <w:jc w:val="center"/>
        <w:rPr>
          <w:sz w:val="32"/>
        </w:rPr>
      </w:pPr>
    </w:p>
    <w:p w14:paraId="5145E7F1" w14:textId="77777777" w:rsidR="00D75CEF" w:rsidRDefault="00D75CEF">
      <w:pPr>
        <w:spacing w:line="276" w:lineRule="auto"/>
        <w:jc w:val="center"/>
        <w:rPr>
          <w:sz w:val="32"/>
        </w:rPr>
      </w:pPr>
    </w:p>
    <w:p w14:paraId="01DFD655" w14:textId="77777777" w:rsidR="00D75CEF" w:rsidRDefault="00D75CEF">
      <w:pPr>
        <w:spacing w:line="276" w:lineRule="auto"/>
        <w:jc w:val="center"/>
        <w:rPr>
          <w:sz w:val="32"/>
        </w:rPr>
      </w:pPr>
    </w:p>
    <w:p w14:paraId="032E1CD3" w14:textId="77777777" w:rsidR="00D75CEF" w:rsidRDefault="00D75CEF">
      <w:pPr>
        <w:spacing w:line="276" w:lineRule="auto"/>
        <w:jc w:val="center"/>
        <w:rPr>
          <w:sz w:val="32"/>
        </w:rPr>
      </w:pPr>
    </w:p>
    <w:p w14:paraId="1B1488FF" w14:textId="77777777" w:rsidR="00D75CEF" w:rsidRDefault="00D75CEF">
      <w:pPr>
        <w:spacing w:line="276" w:lineRule="auto"/>
        <w:jc w:val="center"/>
        <w:rPr>
          <w:sz w:val="32"/>
        </w:rPr>
      </w:pPr>
    </w:p>
    <w:p w14:paraId="7DD86DE7" w14:textId="77777777" w:rsidR="00D75CEF" w:rsidRDefault="00D75CEF">
      <w:pPr>
        <w:spacing w:line="276" w:lineRule="auto"/>
        <w:jc w:val="center"/>
        <w:rPr>
          <w:sz w:val="32"/>
        </w:rPr>
      </w:pPr>
    </w:p>
    <w:p w14:paraId="72FD3638" w14:textId="77777777" w:rsidR="007459FF" w:rsidRDefault="007459FF">
      <w:pPr>
        <w:spacing w:line="276" w:lineRule="auto"/>
        <w:jc w:val="center"/>
        <w:rPr>
          <w:sz w:val="32"/>
        </w:rPr>
      </w:pPr>
    </w:p>
    <w:p w14:paraId="7715F38F" w14:textId="77777777" w:rsidR="007459FF" w:rsidRDefault="007459FF">
      <w:pPr>
        <w:spacing w:line="276" w:lineRule="auto"/>
        <w:jc w:val="center"/>
        <w:rPr>
          <w:sz w:val="32"/>
        </w:rPr>
      </w:pPr>
    </w:p>
    <w:p w14:paraId="202DA079" w14:textId="77777777" w:rsidR="007459FF" w:rsidRDefault="007459FF">
      <w:pPr>
        <w:spacing w:line="276" w:lineRule="auto"/>
        <w:jc w:val="center"/>
        <w:rPr>
          <w:sz w:val="32"/>
        </w:rPr>
      </w:pPr>
    </w:p>
    <w:p w14:paraId="11720E9D" w14:textId="77777777" w:rsidR="00D75CEF" w:rsidRDefault="00D75CEF">
      <w:pPr>
        <w:spacing w:line="276" w:lineRule="auto"/>
        <w:jc w:val="center"/>
        <w:rPr>
          <w:sz w:val="32"/>
        </w:rPr>
      </w:pPr>
    </w:p>
    <w:sdt>
      <w:sdtPr>
        <w:rPr>
          <w:rFonts w:ascii="Times New Roman" w:eastAsia="Times New Roman" w:hAnsi="Times New Roman" w:cs="Times New Roman"/>
          <w:b w:val="0"/>
          <w:bCs w:val="0"/>
          <w:color w:val="auto"/>
          <w:sz w:val="22"/>
          <w:szCs w:val="22"/>
          <w:lang w:eastAsia="en-US"/>
        </w:rPr>
        <w:id w:val="-692390194"/>
        <w:docPartObj>
          <w:docPartGallery w:val="Table of Contents"/>
          <w:docPartUnique/>
        </w:docPartObj>
      </w:sdtPr>
      <w:sdtEndPr/>
      <w:sdtContent>
        <w:p w14:paraId="5FA7498A" w14:textId="77777777" w:rsidR="00376B2D" w:rsidRDefault="00376B2D" w:rsidP="00D75CEF">
          <w:pPr>
            <w:pStyle w:val="En-ttedetabledesmatires"/>
            <w:jc w:val="center"/>
            <w:rPr>
              <w:rFonts w:ascii="Times New Roman" w:eastAsia="Times New Roman" w:hAnsi="Times New Roman" w:cs="Times New Roman"/>
              <w:b w:val="0"/>
              <w:bCs w:val="0"/>
              <w:color w:val="auto"/>
              <w:sz w:val="22"/>
              <w:szCs w:val="22"/>
              <w:lang w:eastAsia="en-US"/>
            </w:rPr>
          </w:pPr>
        </w:p>
        <w:p w14:paraId="2FBD2F4A" w14:textId="77777777" w:rsidR="00376B2D" w:rsidRDefault="00376B2D" w:rsidP="00D75CEF">
          <w:pPr>
            <w:pStyle w:val="En-ttedetabledesmatires"/>
            <w:jc w:val="center"/>
            <w:rPr>
              <w:rFonts w:ascii="Times New Roman" w:eastAsia="Times New Roman" w:hAnsi="Times New Roman" w:cs="Times New Roman"/>
              <w:b w:val="0"/>
              <w:bCs w:val="0"/>
              <w:color w:val="auto"/>
              <w:sz w:val="22"/>
              <w:szCs w:val="22"/>
              <w:lang w:eastAsia="en-US"/>
            </w:rPr>
          </w:pPr>
        </w:p>
        <w:p w14:paraId="07CC02E7" w14:textId="77777777" w:rsidR="00376B2D" w:rsidRDefault="00376B2D" w:rsidP="00D75CEF">
          <w:pPr>
            <w:pStyle w:val="En-ttedetabledesmatires"/>
            <w:jc w:val="center"/>
            <w:rPr>
              <w:rFonts w:ascii="Times New Roman" w:eastAsia="Times New Roman" w:hAnsi="Times New Roman" w:cs="Times New Roman"/>
              <w:b w:val="0"/>
              <w:bCs w:val="0"/>
              <w:color w:val="auto"/>
              <w:sz w:val="22"/>
              <w:szCs w:val="22"/>
              <w:lang w:eastAsia="en-US"/>
            </w:rPr>
          </w:pPr>
        </w:p>
        <w:p w14:paraId="3898034D" w14:textId="2B909325" w:rsidR="00D75CEF" w:rsidRDefault="00D75CEF" w:rsidP="00D75CEF">
          <w:pPr>
            <w:pStyle w:val="En-ttedetabledesmatires"/>
            <w:jc w:val="center"/>
            <w:rPr>
              <w:rFonts w:asciiTheme="majorBidi" w:hAnsiTheme="majorBidi"/>
              <w:color w:val="auto"/>
              <w:sz w:val="44"/>
              <w:szCs w:val="44"/>
            </w:rPr>
          </w:pPr>
          <w:r w:rsidRPr="00376B2D">
            <w:rPr>
              <w:rFonts w:asciiTheme="majorBidi" w:hAnsiTheme="majorBidi"/>
              <w:color w:val="auto"/>
              <w:sz w:val="44"/>
              <w:szCs w:val="44"/>
            </w:rPr>
            <w:t>TABLE DES MATIERES</w:t>
          </w:r>
        </w:p>
        <w:p w14:paraId="6469AA69" w14:textId="77777777" w:rsidR="0002259F" w:rsidRPr="0002259F" w:rsidRDefault="0002259F" w:rsidP="0002259F">
          <w:pPr>
            <w:rPr>
              <w:lang w:eastAsia="fr-FR"/>
            </w:rPr>
          </w:pPr>
        </w:p>
        <w:p w14:paraId="4D9F5DEE" w14:textId="44BB7249" w:rsidR="0002259F" w:rsidRPr="0002259F" w:rsidRDefault="003B4FBD" w:rsidP="004A0ACD">
          <w:pPr>
            <w:pStyle w:val="TM2"/>
            <w:tabs>
              <w:tab w:val="right" w:leader="dot" w:pos="10000"/>
            </w:tabs>
            <w:jc w:val="both"/>
            <w:rPr>
              <w:rFonts w:asciiTheme="majorBidi" w:eastAsiaTheme="minorEastAsia" w:hAnsiTheme="majorBidi" w:cstheme="majorBidi"/>
              <w:b/>
              <w:bCs/>
              <w:noProof/>
              <w:sz w:val="24"/>
              <w:szCs w:val="24"/>
              <w:lang w:eastAsia="fr-FR"/>
            </w:rPr>
          </w:pPr>
          <w:r>
            <w:fldChar w:fldCharType="begin"/>
          </w:r>
          <w:r w:rsidR="00D75CEF">
            <w:instrText xml:space="preserve"> TOC \o "1-3" \h \z \u </w:instrText>
          </w:r>
          <w:r>
            <w:fldChar w:fldCharType="separate"/>
          </w:r>
        </w:p>
        <w:p w14:paraId="75E34654" w14:textId="2DDEFB75" w:rsidR="0002259F" w:rsidRPr="0002259F" w:rsidRDefault="00403841" w:rsidP="004A0ACD">
          <w:pPr>
            <w:pStyle w:val="TM1"/>
            <w:jc w:val="both"/>
            <w:rPr>
              <w:rFonts w:asciiTheme="majorBidi" w:eastAsiaTheme="minorEastAsia" w:hAnsiTheme="majorBidi" w:cstheme="majorBidi"/>
              <w:b/>
              <w:bCs/>
              <w:noProof/>
              <w:sz w:val="24"/>
              <w:szCs w:val="24"/>
              <w:lang w:eastAsia="fr-FR"/>
            </w:rPr>
          </w:pPr>
          <w:hyperlink w:anchor="_Toc89348443" w:history="1">
            <w:r w:rsidR="00C92C43" w:rsidRPr="0002259F">
              <w:rPr>
                <w:rStyle w:val="Lienhypertexte"/>
                <w:rFonts w:asciiTheme="majorBidi" w:hAnsiTheme="majorBidi" w:cstheme="majorBidi"/>
                <w:b/>
                <w:bCs/>
                <w:noProof/>
                <w:sz w:val="24"/>
                <w:szCs w:val="24"/>
              </w:rPr>
              <w:t>I.</w:t>
            </w:r>
            <w:r w:rsidR="00C92C43" w:rsidRPr="0002259F">
              <w:rPr>
                <w:rFonts w:asciiTheme="majorBidi" w:eastAsiaTheme="minorEastAsia" w:hAnsiTheme="majorBidi" w:cstheme="majorBidi"/>
                <w:b/>
                <w:bCs/>
                <w:noProof/>
                <w:sz w:val="24"/>
                <w:szCs w:val="24"/>
                <w:lang w:eastAsia="fr-FR"/>
              </w:rPr>
              <w:tab/>
            </w:r>
            <w:r w:rsidR="00C92C43" w:rsidRPr="0002259F">
              <w:rPr>
                <w:rStyle w:val="Lienhypertexte"/>
                <w:rFonts w:asciiTheme="majorBidi" w:hAnsiTheme="majorBidi" w:cstheme="majorBidi"/>
                <w:b/>
                <w:bCs/>
                <w:noProof/>
                <w:sz w:val="24"/>
                <w:szCs w:val="24"/>
              </w:rPr>
              <w:t>Contexte De L’action</w:t>
            </w:r>
            <w:r w:rsidR="00C92C43" w:rsidRPr="0002259F">
              <w:rPr>
                <w:rFonts w:asciiTheme="majorBidi" w:hAnsiTheme="majorBidi" w:cstheme="majorBidi"/>
                <w:b/>
                <w:bCs/>
                <w:noProof/>
                <w:webHidden/>
                <w:sz w:val="24"/>
                <w:szCs w:val="24"/>
              </w:rPr>
              <w:tab/>
            </w:r>
            <w:r w:rsidR="0002259F" w:rsidRPr="0002259F">
              <w:rPr>
                <w:rFonts w:asciiTheme="majorBidi" w:hAnsiTheme="majorBidi" w:cstheme="majorBidi"/>
                <w:b/>
                <w:bCs/>
                <w:noProof/>
                <w:webHidden/>
                <w:sz w:val="24"/>
                <w:szCs w:val="24"/>
              </w:rPr>
              <w:fldChar w:fldCharType="begin"/>
            </w:r>
            <w:r w:rsidR="0002259F" w:rsidRPr="0002259F">
              <w:rPr>
                <w:rFonts w:asciiTheme="majorBidi" w:hAnsiTheme="majorBidi" w:cstheme="majorBidi"/>
                <w:b/>
                <w:bCs/>
                <w:noProof/>
                <w:webHidden/>
                <w:sz w:val="24"/>
                <w:szCs w:val="24"/>
              </w:rPr>
              <w:instrText xml:space="preserve"> PAGEREF _Toc89348443 \h </w:instrText>
            </w:r>
            <w:r w:rsidR="0002259F" w:rsidRPr="0002259F">
              <w:rPr>
                <w:rFonts w:asciiTheme="majorBidi" w:hAnsiTheme="majorBidi" w:cstheme="majorBidi"/>
                <w:b/>
                <w:bCs/>
                <w:noProof/>
                <w:webHidden/>
                <w:sz w:val="24"/>
                <w:szCs w:val="24"/>
              </w:rPr>
            </w:r>
            <w:r w:rsidR="0002259F" w:rsidRPr="0002259F">
              <w:rPr>
                <w:rFonts w:asciiTheme="majorBidi" w:hAnsiTheme="majorBidi" w:cstheme="majorBidi"/>
                <w:b/>
                <w:bCs/>
                <w:noProof/>
                <w:webHidden/>
                <w:sz w:val="24"/>
                <w:szCs w:val="24"/>
              </w:rPr>
              <w:fldChar w:fldCharType="separate"/>
            </w:r>
            <w:r w:rsidR="00EB59CA">
              <w:rPr>
                <w:rFonts w:asciiTheme="majorBidi" w:hAnsiTheme="majorBidi" w:cstheme="majorBidi"/>
                <w:b/>
                <w:bCs/>
                <w:noProof/>
                <w:webHidden/>
                <w:sz w:val="24"/>
                <w:szCs w:val="24"/>
              </w:rPr>
              <w:t>3</w:t>
            </w:r>
            <w:r w:rsidR="0002259F" w:rsidRPr="0002259F">
              <w:rPr>
                <w:rFonts w:asciiTheme="majorBidi" w:hAnsiTheme="majorBidi" w:cstheme="majorBidi"/>
                <w:b/>
                <w:bCs/>
                <w:noProof/>
                <w:webHidden/>
                <w:sz w:val="24"/>
                <w:szCs w:val="24"/>
              </w:rPr>
              <w:fldChar w:fldCharType="end"/>
            </w:r>
          </w:hyperlink>
        </w:p>
        <w:p w14:paraId="2B0E00AC" w14:textId="483E37E0" w:rsidR="0002259F" w:rsidRPr="0002259F" w:rsidRDefault="00403841" w:rsidP="004A0ACD">
          <w:pPr>
            <w:pStyle w:val="TM1"/>
            <w:jc w:val="both"/>
            <w:rPr>
              <w:rFonts w:asciiTheme="majorBidi" w:eastAsiaTheme="minorEastAsia" w:hAnsiTheme="majorBidi" w:cstheme="majorBidi"/>
              <w:b/>
              <w:bCs/>
              <w:noProof/>
              <w:sz w:val="24"/>
              <w:szCs w:val="24"/>
              <w:lang w:eastAsia="fr-FR"/>
            </w:rPr>
          </w:pPr>
          <w:hyperlink w:anchor="_Toc89348444" w:history="1">
            <w:r w:rsidR="00C92C43" w:rsidRPr="0002259F">
              <w:rPr>
                <w:rStyle w:val="Lienhypertexte"/>
                <w:rFonts w:asciiTheme="majorBidi" w:hAnsiTheme="majorBidi" w:cstheme="majorBidi"/>
                <w:b/>
                <w:bCs/>
                <w:noProof/>
                <w:sz w:val="24"/>
                <w:szCs w:val="24"/>
              </w:rPr>
              <w:t>II.</w:t>
            </w:r>
            <w:r w:rsidR="00C92C43" w:rsidRPr="0002259F">
              <w:rPr>
                <w:rFonts w:asciiTheme="majorBidi" w:eastAsiaTheme="minorEastAsia" w:hAnsiTheme="majorBidi" w:cstheme="majorBidi"/>
                <w:b/>
                <w:bCs/>
                <w:noProof/>
                <w:sz w:val="24"/>
                <w:szCs w:val="24"/>
                <w:lang w:eastAsia="fr-FR"/>
              </w:rPr>
              <w:tab/>
            </w:r>
            <w:r w:rsidR="00C92C43" w:rsidRPr="0002259F">
              <w:rPr>
                <w:rStyle w:val="Lienhypertexte"/>
                <w:rFonts w:asciiTheme="majorBidi" w:hAnsiTheme="majorBidi" w:cstheme="majorBidi"/>
                <w:b/>
                <w:bCs/>
                <w:noProof/>
                <w:sz w:val="24"/>
                <w:szCs w:val="24"/>
              </w:rPr>
              <w:t>Objectifs De La Mission &amp; Résultats Attendus</w:t>
            </w:r>
            <w:r w:rsidR="00C92C43" w:rsidRPr="0002259F">
              <w:rPr>
                <w:rFonts w:asciiTheme="majorBidi" w:hAnsiTheme="majorBidi" w:cstheme="majorBidi"/>
                <w:b/>
                <w:bCs/>
                <w:noProof/>
                <w:webHidden/>
                <w:sz w:val="24"/>
                <w:szCs w:val="24"/>
              </w:rPr>
              <w:tab/>
            </w:r>
            <w:r w:rsidR="0002259F" w:rsidRPr="0002259F">
              <w:rPr>
                <w:rFonts w:asciiTheme="majorBidi" w:hAnsiTheme="majorBidi" w:cstheme="majorBidi"/>
                <w:b/>
                <w:bCs/>
                <w:noProof/>
                <w:webHidden/>
                <w:sz w:val="24"/>
                <w:szCs w:val="24"/>
              </w:rPr>
              <w:fldChar w:fldCharType="begin"/>
            </w:r>
            <w:r w:rsidR="0002259F" w:rsidRPr="0002259F">
              <w:rPr>
                <w:rFonts w:asciiTheme="majorBidi" w:hAnsiTheme="majorBidi" w:cstheme="majorBidi"/>
                <w:b/>
                <w:bCs/>
                <w:noProof/>
                <w:webHidden/>
                <w:sz w:val="24"/>
                <w:szCs w:val="24"/>
              </w:rPr>
              <w:instrText xml:space="preserve"> PAGEREF _Toc89348444 \h </w:instrText>
            </w:r>
            <w:r w:rsidR="0002259F" w:rsidRPr="0002259F">
              <w:rPr>
                <w:rFonts w:asciiTheme="majorBidi" w:hAnsiTheme="majorBidi" w:cstheme="majorBidi"/>
                <w:b/>
                <w:bCs/>
                <w:noProof/>
                <w:webHidden/>
                <w:sz w:val="24"/>
                <w:szCs w:val="24"/>
              </w:rPr>
            </w:r>
            <w:r w:rsidR="0002259F" w:rsidRPr="0002259F">
              <w:rPr>
                <w:rFonts w:asciiTheme="majorBidi" w:hAnsiTheme="majorBidi" w:cstheme="majorBidi"/>
                <w:b/>
                <w:bCs/>
                <w:noProof/>
                <w:webHidden/>
                <w:sz w:val="24"/>
                <w:szCs w:val="24"/>
              </w:rPr>
              <w:fldChar w:fldCharType="separate"/>
            </w:r>
            <w:r w:rsidR="00EB59CA">
              <w:rPr>
                <w:rFonts w:asciiTheme="majorBidi" w:hAnsiTheme="majorBidi" w:cstheme="majorBidi"/>
                <w:b/>
                <w:bCs/>
                <w:noProof/>
                <w:webHidden/>
                <w:sz w:val="24"/>
                <w:szCs w:val="24"/>
              </w:rPr>
              <w:t>4</w:t>
            </w:r>
            <w:r w:rsidR="0002259F" w:rsidRPr="0002259F">
              <w:rPr>
                <w:rFonts w:asciiTheme="majorBidi" w:hAnsiTheme="majorBidi" w:cstheme="majorBidi"/>
                <w:b/>
                <w:bCs/>
                <w:noProof/>
                <w:webHidden/>
                <w:sz w:val="24"/>
                <w:szCs w:val="24"/>
              </w:rPr>
              <w:fldChar w:fldCharType="end"/>
            </w:r>
          </w:hyperlink>
        </w:p>
        <w:p w14:paraId="533C9F93" w14:textId="11E01FC8" w:rsidR="0002259F" w:rsidRPr="0002259F" w:rsidRDefault="00403841" w:rsidP="004A0ACD">
          <w:pPr>
            <w:pStyle w:val="TM1"/>
            <w:jc w:val="both"/>
            <w:rPr>
              <w:rFonts w:asciiTheme="majorBidi" w:eastAsiaTheme="minorEastAsia" w:hAnsiTheme="majorBidi" w:cstheme="majorBidi"/>
              <w:b/>
              <w:bCs/>
              <w:noProof/>
              <w:sz w:val="24"/>
              <w:szCs w:val="24"/>
              <w:lang w:eastAsia="fr-FR"/>
            </w:rPr>
          </w:pPr>
          <w:hyperlink w:anchor="_Toc89348445" w:history="1">
            <w:r w:rsidR="00C92C43" w:rsidRPr="0002259F">
              <w:rPr>
                <w:rStyle w:val="Lienhypertexte"/>
                <w:rFonts w:asciiTheme="majorBidi" w:hAnsiTheme="majorBidi" w:cstheme="majorBidi"/>
                <w:b/>
                <w:bCs/>
                <w:noProof/>
                <w:sz w:val="24"/>
                <w:szCs w:val="24"/>
              </w:rPr>
              <w:t></w:t>
            </w:r>
            <w:r w:rsidR="00C92C43" w:rsidRPr="0002259F">
              <w:rPr>
                <w:rFonts w:asciiTheme="majorBidi" w:eastAsiaTheme="minorEastAsia" w:hAnsiTheme="majorBidi" w:cstheme="majorBidi"/>
                <w:b/>
                <w:bCs/>
                <w:noProof/>
                <w:sz w:val="24"/>
                <w:szCs w:val="24"/>
                <w:lang w:eastAsia="fr-FR"/>
              </w:rPr>
              <w:tab/>
            </w:r>
            <w:r w:rsidR="00C92C43" w:rsidRPr="0002259F">
              <w:rPr>
                <w:rStyle w:val="Lienhypertexte"/>
                <w:rFonts w:asciiTheme="majorBidi" w:hAnsiTheme="majorBidi" w:cstheme="majorBidi"/>
                <w:b/>
                <w:bCs/>
                <w:noProof/>
                <w:sz w:val="24"/>
                <w:szCs w:val="24"/>
              </w:rPr>
              <w:t>Objectifs</w:t>
            </w:r>
            <w:r w:rsidR="00C92C43" w:rsidRPr="0002259F">
              <w:rPr>
                <w:rFonts w:asciiTheme="majorBidi" w:hAnsiTheme="majorBidi" w:cstheme="majorBidi"/>
                <w:b/>
                <w:bCs/>
                <w:noProof/>
                <w:webHidden/>
                <w:sz w:val="24"/>
                <w:szCs w:val="24"/>
              </w:rPr>
              <w:tab/>
            </w:r>
            <w:r w:rsidR="0002259F" w:rsidRPr="0002259F">
              <w:rPr>
                <w:rFonts w:asciiTheme="majorBidi" w:hAnsiTheme="majorBidi" w:cstheme="majorBidi"/>
                <w:b/>
                <w:bCs/>
                <w:noProof/>
                <w:webHidden/>
                <w:sz w:val="24"/>
                <w:szCs w:val="24"/>
              </w:rPr>
              <w:fldChar w:fldCharType="begin"/>
            </w:r>
            <w:r w:rsidR="0002259F" w:rsidRPr="0002259F">
              <w:rPr>
                <w:rFonts w:asciiTheme="majorBidi" w:hAnsiTheme="majorBidi" w:cstheme="majorBidi"/>
                <w:b/>
                <w:bCs/>
                <w:noProof/>
                <w:webHidden/>
                <w:sz w:val="24"/>
                <w:szCs w:val="24"/>
              </w:rPr>
              <w:instrText xml:space="preserve"> PAGEREF _Toc89348445 \h </w:instrText>
            </w:r>
            <w:r w:rsidR="0002259F" w:rsidRPr="0002259F">
              <w:rPr>
                <w:rFonts w:asciiTheme="majorBidi" w:hAnsiTheme="majorBidi" w:cstheme="majorBidi"/>
                <w:b/>
                <w:bCs/>
                <w:noProof/>
                <w:webHidden/>
                <w:sz w:val="24"/>
                <w:szCs w:val="24"/>
              </w:rPr>
            </w:r>
            <w:r w:rsidR="0002259F" w:rsidRPr="0002259F">
              <w:rPr>
                <w:rFonts w:asciiTheme="majorBidi" w:hAnsiTheme="majorBidi" w:cstheme="majorBidi"/>
                <w:b/>
                <w:bCs/>
                <w:noProof/>
                <w:webHidden/>
                <w:sz w:val="24"/>
                <w:szCs w:val="24"/>
              </w:rPr>
              <w:fldChar w:fldCharType="separate"/>
            </w:r>
            <w:r w:rsidR="00EB59CA">
              <w:rPr>
                <w:rFonts w:asciiTheme="majorBidi" w:hAnsiTheme="majorBidi" w:cstheme="majorBidi"/>
                <w:b/>
                <w:bCs/>
                <w:noProof/>
                <w:webHidden/>
                <w:sz w:val="24"/>
                <w:szCs w:val="24"/>
              </w:rPr>
              <w:t>4</w:t>
            </w:r>
            <w:r w:rsidR="0002259F" w:rsidRPr="0002259F">
              <w:rPr>
                <w:rFonts w:asciiTheme="majorBidi" w:hAnsiTheme="majorBidi" w:cstheme="majorBidi"/>
                <w:b/>
                <w:bCs/>
                <w:noProof/>
                <w:webHidden/>
                <w:sz w:val="24"/>
                <w:szCs w:val="24"/>
              </w:rPr>
              <w:fldChar w:fldCharType="end"/>
            </w:r>
          </w:hyperlink>
        </w:p>
        <w:p w14:paraId="57C2A31E" w14:textId="70F59183" w:rsidR="0002259F" w:rsidRPr="0002259F" w:rsidRDefault="00403841" w:rsidP="004A0ACD">
          <w:pPr>
            <w:pStyle w:val="TM1"/>
            <w:jc w:val="both"/>
            <w:rPr>
              <w:rFonts w:asciiTheme="majorBidi" w:eastAsiaTheme="minorEastAsia" w:hAnsiTheme="majorBidi" w:cstheme="majorBidi"/>
              <w:b/>
              <w:bCs/>
              <w:noProof/>
              <w:sz w:val="24"/>
              <w:szCs w:val="24"/>
              <w:lang w:eastAsia="fr-FR"/>
            </w:rPr>
          </w:pPr>
          <w:hyperlink w:anchor="_Toc89348446" w:history="1">
            <w:r w:rsidR="00C92C43" w:rsidRPr="0002259F">
              <w:rPr>
                <w:rStyle w:val="Lienhypertexte"/>
                <w:rFonts w:asciiTheme="majorBidi" w:hAnsiTheme="majorBidi" w:cstheme="majorBidi"/>
                <w:b/>
                <w:bCs/>
                <w:noProof/>
                <w:sz w:val="24"/>
                <w:szCs w:val="24"/>
              </w:rPr>
              <w:t></w:t>
            </w:r>
            <w:r w:rsidR="00C92C43" w:rsidRPr="0002259F">
              <w:rPr>
                <w:rFonts w:asciiTheme="majorBidi" w:eastAsiaTheme="minorEastAsia" w:hAnsiTheme="majorBidi" w:cstheme="majorBidi"/>
                <w:b/>
                <w:bCs/>
                <w:noProof/>
                <w:sz w:val="24"/>
                <w:szCs w:val="24"/>
                <w:lang w:eastAsia="fr-FR"/>
              </w:rPr>
              <w:tab/>
            </w:r>
            <w:r w:rsidR="00C92C43" w:rsidRPr="0002259F">
              <w:rPr>
                <w:rStyle w:val="Lienhypertexte"/>
                <w:rFonts w:asciiTheme="majorBidi" w:hAnsiTheme="majorBidi" w:cstheme="majorBidi"/>
                <w:b/>
                <w:bCs/>
                <w:noProof/>
                <w:sz w:val="24"/>
                <w:szCs w:val="24"/>
              </w:rPr>
              <w:t>Mission</w:t>
            </w:r>
            <w:r w:rsidR="00C92C43" w:rsidRPr="0002259F">
              <w:rPr>
                <w:rFonts w:asciiTheme="majorBidi" w:hAnsiTheme="majorBidi" w:cstheme="majorBidi"/>
                <w:b/>
                <w:bCs/>
                <w:noProof/>
                <w:webHidden/>
                <w:sz w:val="24"/>
                <w:szCs w:val="24"/>
              </w:rPr>
              <w:tab/>
            </w:r>
            <w:r w:rsidR="0002259F" w:rsidRPr="0002259F">
              <w:rPr>
                <w:rFonts w:asciiTheme="majorBidi" w:hAnsiTheme="majorBidi" w:cstheme="majorBidi"/>
                <w:b/>
                <w:bCs/>
                <w:noProof/>
                <w:webHidden/>
                <w:sz w:val="24"/>
                <w:szCs w:val="24"/>
              </w:rPr>
              <w:fldChar w:fldCharType="begin"/>
            </w:r>
            <w:r w:rsidR="0002259F" w:rsidRPr="0002259F">
              <w:rPr>
                <w:rFonts w:asciiTheme="majorBidi" w:hAnsiTheme="majorBidi" w:cstheme="majorBidi"/>
                <w:b/>
                <w:bCs/>
                <w:noProof/>
                <w:webHidden/>
                <w:sz w:val="24"/>
                <w:szCs w:val="24"/>
              </w:rPr>
              <w:instrText xml:space="preserve"> PAGEREF _Toc89348446 \h </w:instrText>
            </w:r>
            <w:r w:rsidR="0002259F" w:rsidRPr="0002259F">
              <w:rPr>
                <w:rFonts w:asciiTheme="majorBidi" w:hAnsiTheme="majorBidi" w:cstheme="majorBidi"/>
                <w:b/>
                <w:bCs/>
                <w:noProof/>
                <w:webHidden/>
                <w:sz w:val="24"/>
                <w:szCs w:val="24"/>
              </w:rPr>
            </w:r>
            <w:r w:rsidR="0002259F" w:rsidRPr="0002259F">
              <w:rPr>
                <w:rFonts w:asciiTheme="majorBidi" w:hAnsiTheme="majorBidi" w:cstheme="majorBidi"/>
                <w:b/>
                <w:bCs/>
                <w:noProof/>
                <w:webHidden/>
                <w:sz w:val="24"/>
                <w:szCs w:val="24"/>
              </w:rPr>
              <w:fldChar w:fldCharType="separate"/>
            </w:r>
            <w:r w:rsidR="00EB59CA">
              <w:rPr>
                <w:rFonts w:asciiTheme="majorBidi" w:hAnsiTheme="majorBidi" w:cstheme="majorBidi"/>
                <w:b/>
                <w:bCs/>
                <w:noProof/>
                <w:webHidden/>
                <w:sz w:val="24"/>
                <w:szCs w:val="24"/>
              </w:rPr>
              <w:t>5</w:t>
            </w:r>
            <w:r w:rsidR="0002259F" w:rsidRPr="0002259F">
              <w:rPr>
                <w:rFonts w:asciiTheme="majorBidi" w:hAnsiTheme="majorBidi" w:cstheme="majorBidi"/>
                <w:b/>
                <w:bCs/>
                <w:noProof/>
                <w:webHidden/>
                <w:sz w:val="24"/>
                <w:szCs w:val="24"/>
              </w:rPr>
              <w:fldChar w:fldCharType="end"/>
            </w:r>
          </w:hyperlink>
        </w:p>
        <w:p w14:paraId="60F89222" w14:textId="767D5975" w:rsidR="0002259F" w:rsidRPr="0002259F" w:rsidRDefault="00403841" w:rsidP="004A0ACD">
          <w:pPr>
            <w:pStyle w:val="TM1"/>
            <w:jc w:val="both"/>
            <w:rPr>
              <w:rFonts w:asciiTheme="majorBidi" w:eastAsiaTheme="minorEastAsia" w:hAnsiTheme="majorBidi" w:cstheme="majorBidi"/>
              <w:b/>
              <w:bCs/>
              <w:noProof/>
              <w:sz w:val="24"/>
              <w:szCs w:val="24"/>
              <w:lang w:eastAsia="fr-FR"/>
            </w:rPr>
          </w:pPr>
          <w:hyperlink w:anchor="_Toc89348447" w:history="1">
            <w:r w:rsidR="00C92C43" w:rsidRPr="0002259F">
              <w:rPr>
                <w:rStyle w:val="Lienhypertexte"/>
                <w:rFonts w:asciiTheme="majorBidi" w:hAnsiTheme="majorBidi" w:cstheme="majorBidi"/>
                <w:b/>
                <w:bCs/>
                <w:noProof/>
                <w:sz w:val="24"/>
                <w:szCs w:val="24"/>
              </w:rPr>
              <w:t></w:t>
            </w:r>
            <w:r w:rsidR="00C92C43" w:rsidRPr="0002259F">
              <w:rPr>
                <w:rFonts w:asciiTheme="majorBidi" w:eastAsiaTheme="minorEastAsia" w:hAnsiTheme="majorBidi" w:cstheme="majorBidi"/>
                <w:b/>
                <w:bCs/>
                <w:noProof/>
                <w:sz w:val="24"/>
                <w:szCs w:val="24"/>
                <w:lang w:eastAsia="fr-FR"/>
              </w:rPr>
              <w:tab/>
            </w:r>
            <w:r w:rsidR="00C92C43" w:rsidRPr="0002259F">
              <w:rPr>
                <w:rStyle w:val="Lienhypertexte"/>
                <w:rFonts w:asciiTheme="majorBidi" w:hAnsiTheme="majorBidi" w:cstheme="majorBidi"/>
                <w:b/>
                <w:bCs/>
                <w:noProof/>
                <w:sz w:val="24"/>
                <w:szCs w:val="24"/>
              </w:rPr>
              <w:t>Resultats Attendus</w:t>
            </w:r>
            <w:r w:rsidR="00C92C43" w:rsidRPr="0002259F">
              <w:rPr>
                <w:rFonts w:asciiTheme="majorBidi" w:hAnsiTheme="majorBidi" w:cstheme="majorBidi"/>
                <w:b/>
                <w:bCs/>
                <w:noProof/>
                <w:webHidden/>
                <w:sz w:val="24"/>
                <w:szCs w:val="24"/>
              </w:rPr>
              <w:tab/>
            </w:r>
            <w:r w:rsidR="0002259F" w:rsidRPr="0002259F">
              <w:rPr>
                <w:rFonts w:asciiTheme="majorBidi" w:hAnsiTheme="majorBidi" w:cstheme="majorBidi"/>
                <w:b/>
                <w:bCs/>
                <w:noProof/>
                <w:webHidden/>
                <w:sz w:val="24"/>
                <w:szCs w:val="24"/>
              </w:rPr>
              <w:fldChar w:fldCharType="begin"/>
            </w:r>
            <w:r w:rsidR="0002259F" w:rsidRPr="0002259F">
              <w:rPr>
                <w:rFonts w:asciiTheme="majorBidi" w:hAnsiTheme="majorBidi" w:cstheme="majorBidi"/>
                <w:b/>
                <w:bCs/>
                <w:noProof/>
                <w:webHidden/>
                <w:sz w:val="24"/>
                <w:szCs w:val="24"/>
              </w:rPr>
              <w:instrText xml:space="preserve"> PAGEREF _Toc89348447 \h </w:instrText>
            </w:r>
            <w:r w:rsidR="0002259F" w:rsidRPr="0002259F">
              <w:rPr>
                <w:rFonts w:asciiTheme="majorBidi" w:hAnsiTheme="majorBidi" w:cstheme="majorBidi"/>
                <w:b/>
                <w:bCs/>
                <w:noProof/>
                <w:webHidden/>
                <w:sz w:val="24"/>
                <w:szCs w:val="24"/>
              </w:rPr>
            </w:r>
            <w:r w:rsidR="0002259F" w:rsidRPr="0002259F">
              <w:rPr>
                <w:rFonts w:asciiTheme="majorBidi" w:hAnsiTheme="majorBidi" w:cstheme="majorBidi"/>
                <w:b/>
                <w:bCs/>
                <w:noProof/>
                <w:webHidden/>
                <w:sz w:val="24"/>
                <w:szCs w:val="24"/>
              </w:rPr>
              <w:fldChar w:fldCharType="separate"/>
            </w:r>
            <w:r w:rsidR="00EB59CA">
              <w:rPr>
                <w:rFonts w:asciiTheme="majorBidi" w:hAnsiTheme="majorBidi" w:cstheme="majorBidi"/>
                <w:b/>
                <w:bCs/>
                <w:noProof/>
                <w:webHidden/>
                <w:sz w:val="24"/>
                <w:szCs w:val="24"/>
              </w:rPr>
              <w:t>5</w:t>
            </w:r>
            <w:r w:rsidR="0002259F" w:rsidRPr="0002259F">
              <w:rPr>
                <w:rFonts w:asciiTheme="majorBidi" w:hAnsiTheme="majorBidi" w:cstheme="majorBidi"/>
                <w:b/>
                <w:bCs/>
                <w:noProof/>
                <w:webHidden/>
                <w:sz w:val="24"/>
                <w:szCs w:val="24"/>
              </w:rPr>
              <w:fldChar w:fldCharType="end"/>
            </w:r>
          </w:hyperlink>
        </w:p>
        <w:p w14:paraId="3B0B1332" w14:textId="768F6615" w:rsidR="0002259F" w:rsidRPr="0002259F" w:rsidRDefault="00403841" w:rsidP="004A0ACD">
          <w:pPr>
            <w:pStyle w:val="TM1"/>
            <w:jc w:val="both"/>
            <w:rPr>
              <w:rFonts w:asciiTheme="majorBidi" w:eastAsiaTheme="minorEastAsia" w:hAnsiTheme="majorBidi" w:cstheme="majorBidi"/>
              <w:b/>
              <w:bCs/>
              <w:noProof/>
              <w:sz w:val="24"/>
              <w:szCs w:val="24"/>
              <w:lang w:eastAsia="fr-FR"/>
            </w:rPr>
          </w:pPr>
          <w:hyperlink w:anchor="_Toc89348448" w:history="1">
            <w:r w:rsidR="00C92C43" w:rsidRPr="0002259F">
              <w:rPr>
                <w:rStyle w:val="Lienhypertexte"/>
                <w:rFonts w:asciiTheme="majorBidi" w:hAnsiTheme="majorBidi" w:cstheme="majorBidi"/>
                <w:b/>
                <w:bCs/>
                <w:noProof/>
                <w:sz w:val="24"/>
                <w:szCs w:val="24"/>
              </w:rPr>
              <w:t></w:t>
            </w:r>
            <w:r w:rsidR="00C92C43" w:rsidRPr="0002259F">
              <w:rPr>
                <w:rFonts w:asciiTheme="majorBidi" w:eastAsiaTheme="minorEastAsia" w:hAnsiTheme="majorBidi" w:cstheme="majorBidi"/>
                <w:b/>
                <w:bCs/>
                <w:noProof/>
                <w:sz w:val="24"/>
                <w:szCs w:val="24"/>
                <w:lang w:eastAsia="fr-FR"/>
              </w:rPr>
              <w:tab/>
            </w:r>
            <w:r w:rsidR="00C92C43" w:rsidRPr="0002259F">
              <w:rPr>
                <w:rStyle w:val="Lienhypertexte"/>
                <w:rFonts w:asciiTheme="majorBidi" w:hAnsiTheme="majorBidi" w:cstheme="majorBidi"/>
                <w:b/>
                <w:bCs/>
                <w:noProof/>
                <w:sz w:val="24"/>
                <w:szCs w:val="24"/>
              </w:rPr>
              <w:t>Livrables</w:t>
            </w:r>
            <w:r w:rsidR="00C92C43" w:rsidRPr="0002259F">
              <w:rPr>
                <w:rFonts w:asciiTheme="majorBidi" w:hAnsiTheme="majorBidi" w:cstheme="majorBidi"/>
                <w:b/>
                <w:bCs/>
                <w:noProof/>
                <w:webHidden/>
                <w:sz w:val="24"/>
                <w:szCs w:val="24"/>
              </w:rPr>
              <w:tab/>
            </w:r>
            <w:r w:rsidR="0002259F" w:rsidRPr="0002259F">
              <w:rPr>
                <w:rFonts w:asciiTheme="majorBidi" w:hAnsiTheme="majorBidi" w:cstheme="majorBidi"/>
                <w:b/>
                <w:bCs/>
                <w:noProof/>
                <w:webHidden/>
                <w:sz w:val="24"/>
                <w:szCs w:val="24"/>
              </w:rPr>
              <w:fldChar w:fldCharType="begin"/>
            </w:r>
            <w:r w:rsidR="0002259F" w:rsidRPr="0002259F">
              <w:rPr>
                <w:rFonts w:asciiTheme="majorBidi" w:hAnsiTheme="majorBidi" w:cstheme="majorBidi"/>
                <w:b/>
                <w:bCs/>
                <w:noProof/>
                <w:webHidden/>
                <w:sz w:val="24"/>
                <w:szCs w:val="24"/>
              </w:rPr>
              <w:instrText xml:space="preserve"> PAGEREF _Toc89348448 \h </w:instrText>
            </w:r>
            <w:r w:rsidR="0002259F" w:rsidRPr="0002259F">
              <w:rPr>
                <w:rFonts w:asciiTheme="majorBidi" w:hAnsiTheme="majorBidi" w:cstheme="majorBidi"/>
                <w:b/>
                <w:bCs/>
                <w:noProof/>
                <w:webHidden/>
                <w:sz w:val="24"/>
                <w:szCs w:val="24"/>
              </w:rPr>
            </w:r>
            <w:r w:rsidR="0002259F" w:rsidRPr="0002259F">
              <w:rPr>
                <w:rFonts w:asciiTheme="majorBidi" w:hAnsiTheme="majorBidi" w:cstheme="majorBidi"/>
                <w:b/>
                <w:bCs/>
                <w:noProof/>
                <w:webHidden/>
                <w:sz w:val="24"/>
                <w:szCs w:val="24"/>
              </w:rPr>
              <w:fldChar w:fldCharType="separate"/>
            </w:r>
            <w:r w:rsidR="00EB59CA">
              <w:rPr>
                <w:rFonts w:asciiTheme="majorBidi" w:hAnsiTheme="majorBidi" w:cstheme="majorBidi"/>
                <w:b/>
                <w:bCs/>
                <w:noProof/>
                <w:webHidden/>
                <w:sz w:val="24"/>
                <w:szCs w:val="24"/>
              </w:rPr>
              <w:t>6</w:t>
            </w:r>
            <w:r w:rsidR="0002259F" w:rsidRPr="0002259F">
              <w:rPr>
                <w:rFonts w:asciiTheme="majorBidi" w:hAnsiTheme="majorBidi" w:cstheme="majorBidi"/>
                <w:b/>
                <w:bCs/>
                <w:noProof/>
                <w:webHidden/>
                <w:sz w:val="24"/>
                <w:szCs w:val="24"/>
              </w:rPr>
              <w:fldChar w:fldCharType="end"/>
            </w:r>
          </w:hyperlink>
        </w:p>
        <w:p w14:paraId="32EC2DC5" w14:textId="63EBEA05" w:rsidR="0002259F" w:rsidRPr="0002259F" w:rsidRDefault="00403841" w:rsidP="004A0ACD">
          <w:pPr>
            <w:pStyle w:val="TM1"/>
            <w:jc w:val="both"/>
            <w:rPr>
              <w:rFonts w:asciiTheme="majorBidi" w:eastAsiaTheme="minorEastAsia" w:hAnsiTheme="majorBidi" w:cstheme="majorBidi"/>
              <w:b/>
              <w:bCs/>
              <w:noProof/>
              <w:sz w:val="24"/>
              <w:szCs w:val="24"/>
              <w:lang w:eastAsia="fr-FR"/>
            </w:rPr>
          </w:pPr>
          <w:hyperlink w:anchor="_Toc89348449" w:history="1">
            <w:r w:rsidR="00C92C43" w:rsidRPr="0002259F">
              <w:rPr>
                <w:rStyle w:val="Lienhypertexte"/>
                <w:rFonts w:asciiTheme="majorBidi" w:hAnsiTheme="majorBidi" w:cstheme="majorBidi"/>
                <w:b/>
                <w:bCs/>
                <w:noProof/>
                <w:sz w:val="24"/>
                <w:szCs w:val="24"/>
              </w:rPr>
              <w:t>III.</w:t>
            </w:r>
            <w:r w:rsidR="00C92C43" w:rsidRPr="0002259F">
              <w:rPr>
                <w:rFonts w:asciiTheme="majorBidi" w:eastAsiaTheme="minorEastAsia" w:hAnsiTheme="majorBidi" w:cstheme="majorBidi"/>
                <w:b/>
                <w:bCs/>
                <w:noProof/>
                <w:sz w:val="24"/>
                <w:szCs w:val="24"/>
                <w:lang w:eastAsia="fr-FR"/>
              </w:rPr>
              <w:tab/>
            </w:r>
            <w:r w:rsidR="00C92C43" w:rsidRPr="0002259F">
              <w:rPr>
                <w:rStyle w:val="Lienhypertexte"/>
                <w:rFonts w:asciiTheme="majorBidi" w:hAnsiTheme="majorBidi" w:cstheme="majorBidi"/>
                <w:b/>
                <w:bCs/>
                <w:noProof/>
                <w:sz w:val="24"/>
                <w:szCs w:val="24"/>
              </w:rPr>
              <w:t>Profil Du Soumissionnaire :</w:t>
            </w:r>
            <w:r w:rsidR="00C92C43" w:rsidRPr="0002259F">
              <w:rPr>
                <w:rFonts w:asciiTheme="majorBidi" w:hAnsiTheme="majorBidi" w:cstheme="majorBidi"/>
                <w:b/>
                <w:bCs/>
                <w:noProof/>
                <w:webHidden/>
                <w:sz w:val="24"/>
                <w:szCs w:val="24"/>
              </w:rPr>
              <w:tab/>
            </w:r>
            <w:r w:rsidR="0002259F" w:rsidRPr="0002259F">
              <w:rPr>
                <w:rFonts w:asciiTheme="majorBidi" w:hAnsiTheme="majorBidi" w:cstheme="majorBidi"/>
                <w:b/>
                <w:bCs/>
                <w:noProof/>
                <w:webHidden/>
                <w:sz w:val="24"/>
                <w:szCs w:val="24"/>
              </w:rPr>
              <w:fldChar w:fldCharType="begin"/>
            </w:r>
            <w:r w:rsidR="0002259F" w:rsidRPr="0002259F">
              <w:rPr>
                <w:rFonts w:asciiTheme="majorBidi" w:hAnsiTheme="majorBidi" w:cstheme="majorBidi"/>
                <w:b/>
                <w:bCs/>
                <w:noProof/>
                <w:webHidden/>
                <w:sz w:val="24"/>
                <w:szCs w:val="24"/>
              </w:rPr>
              <w:instrText xml:space="preserve"> PAGEREF _Toc89348449 \h </w:instrText>
            </w:r>
            <w:r w:rsidR="0002259F" w:rsidRPr="0002259F">
              <w:rPr>
                <w:rFonts w:asciiTheme="majorBidi" w:hAnsiTheme="majorBidi" w:cstheme="majorBidi"/>
                <w:b/>
                <w:bCs/>
                <w:noProof/>
                <w:webHidden/>
                <w:sz w:val="24"/>
                <w:szCs w:val="24"/>
              </w:rPr>
            </w:r>
            <w:r w:rsidR="0002259F" w:rsidRPr="0002259F">
              <w:rPr>
                <w:rFonts w:asciiTheme="majorBidi" w:hAnsiTheme="majorBidi" w:cstheme="majorBidi"/>
                <w:b/>
                <w:bCs/>
                <w:noProof/>
                <w:webHidden/>
                <w:sz w:val="24"/>
                <w:szCs w:val="24"/>
              </w:rPr>
              <w:fldChar w:fldCharType="separate"/>
            </w:r>
            <w:r w:rsidR="00EB59CA">
              <w:rPr>
                <w:rFonts w:asciiTheme="majorBidi" w:hAnsiTheme="majorBidi" w:cstheme="majorBidi"/>
                <w:b/>
                <w:bCs/>
                <w:noProof/>
                <w:webHidden/>
                <w:sz w:val="24"/>
                <w:szCs w:val="24"/>
              </w:rPr>
              <w:t>7</w:t>
            </w:r>
            <w:r w:rsidR="0002259F" w:rsidRPr="0002259F">
              <w:rPr>
                <w:rFonts w:asciiTheme="majorBidi" w:hAnsiTheme="majorBidi" w:cstheme="majorBidi"/>
                <w:b/>
                <w:bCs/>
                <w:noProof/>
                <w:webHidden/>
                <w:sz w:val="24"/>
                <w:szCs w:val="24"/>
              </w:rPr>
              <w:fldChar w:fldCharType="end"/>
            </w:r>
          </w:hyperlink>
        </w:p>
        <w:p w14:paraId="29A4B8C8" w14:textId="2ADD414A" w:rsidR="0002259F" w:rsidRPr="0002259F" w:rsidRDefault="00403841" w:rsidP="004A0ACD">
          <w:pPr>
            <w:pStyle w:val="TM1"/>
            <w:jc w:val="both"/>
            <w:rPr>
              <w:rFonts w:asciiTheme="majorBidi" w:eastAsiaTheme="minorEastAsia" w:hAnsiTheme="majorBidi" w:cstheme="majorBidi"/>
              <w:b/>
              <w:bCs/>
              <w:noProof/>
              <w:sz w:val="24"/>
              <w:szCs w:val="24"/>
              <w:lang w:eastAsia="fr-FR"/>
            </w:rPr>
          </w:pPr>
          <w:hyperlink w:anchor="_Toc89348450" w:history="1">
            <w:r w:rsidR="00C92C43" w:rsidRPr="0002259F">
              <w:rPr>
                <w:rStyle w:val="Lienhypertexte"/>
                <w:rFonts w:asciiTheme="majorBidi" w:hAnsiTheme="majorBidi" w:cstheme="majorBidi"/>
                <w:b/>
                <w:bCs/>
                <w:noProof/>
                <w:sz w:val="24"/>
                <w:szCs w:val="24"/>
                <w:lang w:bidi="ar-TN"/>
              </w:rPr>
              <w:t>IV.</w:t>
            </w:r>
            <w:r w:rsidR="00C92C43" w:rsidRPr="0002259F">
              <w:rPr>
                <w:rFonts w:asciiTheme="majorBidi" w:eastAsiaTheme="minorEastAsia" w:hAnsiTheme="majorBidi" w:cstheme="majorBidi"/>
                <w:b/>
                <w:bCs/>
                <w:noProof/>
                <w:sz w:val="24"/>
                <w:szCs w:val="24"/>
                <w:lang w:eastAsia="fr-FR"/>
              </w:rPr>
              <w:tab/>
            </w:r>
            <w:r w:rsidR="00C92C43" w:rsidRPr="0002259F">
              <w:rPr>
                <w:rStyle w:val="Lienhypertexte"/>
                <w:rFonts w:asciiTheme="majorBidi" w:hAnsiTheme="majorBidi" w:cstheme="majorBidi"/>
                <w:b/>
                <w:bCs/>
                <w:noProof/>
                <w:sz w:val="24"/>
                <w:szCs w:val="24"/>
              </w:rPr>
              <w:t>Mode De Sélection Et Grille D’évaluation Des Dossiers De Candidatures :</w:t>
            </w:r>
            <w:r w:rsidR="00C92C43" w:rsidRPr="0002259F">
              <w:rPr>
                <w:rFonts w:asciiTheme="majorBidi" w:hAnsiTheme="majorBidi" w:cstheme="majorBidi"/>
                <w:b/>
                <w:bCs/>
                <w:noProof/>
                <w:webHidden/>
                <w:sz w:val="24"/>
                <w:szCs w:val="24"/>
              </w:rPr>
              <w:tab/>
            </w:r>
            <w:r w:rsidR="0002259F" w:rsidRPr="0002259F">
              <w:rPr>
                <w:rFonts w:asciiTheme="majorBidi" w:hAnsiTheme="majorBidi" w:cstheme="majorBidi"/>
                <w:b/>
                <w:bCs/>
                <w:noProof/>
                <w:webHidden/>
                <w:sz w:val="24"/>
                <w:szCs w:val="24"/>
              </w:rPr>
              <w:fldChar w:fldCharType="begin"/>
            </w:r>
            <w:r w:rsidR="0002259F" w:rsidRPr="0002259F">
              <w:rPr>
                <w:rFonts w:asciiTheme="majorBidi" w:hAnsiTheme="majorBidi" w:cstheme="majorBidi"/>
                <w:b/>
                <w:bCs/>
                <w:noProof/>
                <w:webHidden/>
                <w:sz w:val="24"/>
                <w:szCs w:val="24"/>
              </w:rPr>
              <w:instrText xml:space="preserve"> PAGEREF _Toc89348450 \h </w:instrText>
            </w:r>
            <w:r w:rsidR="0002259F" w:rsidRPr="0002259F">
              <w:rPr>
                <w:rFonts w:asciiTheme="majorBidi" w:hAnsiTheme="majorBidi" w:cstheme="majorBidi"/>
                <w:b/>
                <w:bCs/>
                <w:noProof/>
                <w:webHidden/>
                <w:sz w:val="24"/>
                <w:szCs w:val="24"/>
              </w:rPr>
            </w:r>
            <w:r w:rsidR="0002259F" w:rsidRPr="0002259F">
              <w:rPr>
                <w:rFonts w:asciiTheme="majorBidi" w:hAnsiTheme="majorBidi" w:cstheme="majorBidi"/>
                <w:b/>
                <w:bCs/>
                <w:noProof/>
                <w:webHidden/>
                <w:sz w:val="24"/>
                <w:szCs w:val="24"/>
              </w:rPr>
              <w:fldChar w:fldCharType="separate"/>
            </w:r>
            <w:r w:rsidR="00EB59CA">
              <w:rPr>
                <w:rFonts w:asciiTheme="majorBidi" w:hAnsiTheme="majorBidi" w:cstheme="majorBidi"/>
                <w:b/>
                <w:bCs/>
                <w:noProof/>
                <w:webHidden/>
                <w:sz w:val="24"/>
                <w:szCs w:val="24"/>
              </w:rPr>
              <w:t>7</w:t>
            </w:r>
            <w:r w:rsidR="0002259F" w:rsidRPr="0002259F">
              <w:rPr>
                <w:rFonts w:asciiTheme="majorBidi" w:hAnsiTheme="majorBidi" w:cstheme="majorBidi"/>
                <w:b/>
                <w:bCs/>
                <w:noProof/>
                <w:webHidden/>
                <w:sz w:val="24"/>
                <w:szCs w:val="24"/>
              </w:rPr>
              <w:fldChar w:fldCharType="end"/>
            </w:r>
          </w:hyperlink>
        </w:p>
        <w:p w14:paraId="2F519ECF" w14:textId="7E585916" w:rsidR="0002259F" w:rsidRPr="0002259F" w:rsidRDefault="00403841" w:rsidP="004A0ACD">
          <w:pPr>
            <w:pStyle w:val="TM1"/>
            <w:jc w:val="both"/>
            <w:rPr>
              <w:rFonts w:asciiTheme="majorBidi" w:eastAsiaTheme="minorEastAsia" w:hAnsiTheme="majorBidi" w:cstheme="majorBidi"/>
              <w:b/>
              <w:bCs/>
              <w:noProof/>
              <w:sz w:val="24"/>
              <w:szCs w:val="24"/>
              <w:lang w:eastAsia="fr-FR"/>
            </w:rPr>
          </w:pPr>
          <w:hyperlink w:anchor="_Toc89348451" w:history="1">
            <w:r w:rsidR="00C92C43" w:rsidRPr="0002259F">
              <w:rPr>
                <w:rStyle w:val="Lienhypertexte"/>
                <w:rFonts w:asciiTheme="majorBidi" w:hAnsiTheme="majorBidi" w:cstheme="majorBidi"/>
                <w:b/>
                <w:bCs/>
                <w:noProof/>
                <w:sz w:val="24"/>
                <w:szCs w:val="24"/>
              </w:rPr>
              <w:t>V.</w:t>
            </w:r>
            <w:r w:rsidR="00C92C43" w:rsidRPr="0002259F">
              <w:rPr>
                <w:rFonts w:asciiTheme="majorBidi" w:eastAsiaTheme="minorEastAsia" w:hAnsiTheme="majorBidi" w:cstheme="majorBidi"/>
                <w:b/>
                <w:bCs/>
                <w:noProof/>
                <w:sz w:val="24"/>
                <w:szCs w:val="24"/>
                <w:lang w:eastAsia="fr-FR"/>
              </w:rPr>
              <w:tab/>
            </w:r>
            <w:r w:rsidR="00C92C43" w:rsidRPr="0002259F">
              <w:rPr>
                <w:rStyle w:val="Lienhypertexte"/>
                <w:rFonts w:asciiTheme="majorBidi" w:hAnsiTheme="majorBidi" w:cstheme="majorBidi"/>
                <w:b/>
                <w:bCs/>
                <w:noProof/>
                <w:sz w:val="24"/>
                <w:szCs w:val="24"/>
              </w:rPr>
              <w:t>Mode De Selection Et Negociation Du Contrat</w:t>
            </w:r>
            <w:r w:rsidR="00C92C43" w:rsidRPr="0002259F">
              <w:rPr>
                <w:rFonts w:asciiTheme="majorBidi" w:hAnsiTheme="majorBidi" w:cstheme="majorBidi"/>
                <w:b/>
                <w:bCs/>
                <w:noProof/>
                <w:webHidden/>
                <w:sz w:val="24"/>
                <w:szCs w:val="24"/>
              </w:rPr>
              <w:tab/>
            </w:r>
            <w:r w:rsidR="0002259F" w:rsidRPr="0002259F">
              <w:rPr>
                <w:rFonts w:asciiTheme="majorBidi" w:hAnsiTheme="majorBidi" w:cstheme="majorBidi"/>
                <w:b/>
                <w:bCs/>
                <w:noProof/>
                <w:webHidden/>
                <w:sz w:val="24"/>
                <w:szCs w:val="24"/>
              </w:rPr>
              <w:fldChar w:fldCharType="begin"/>
            </w:r>
            <w:r w:rsidR="0002259F" w:rsidRPr="0002259F">
              <w:rPr>
                <w:rFonts w:asciiTheme="majorBidi" w:hAnsiTheme="majorBidi" w:cstheme="majorBidi"/>
                <w:b/>
                <w:bCs/>
                <w:noProof/>
                <w:webHidden/>
                <w:sz w:val="24"/>
                <w:szCs w:val="24"/>
              </w:rPr>
              <w:instrText xml:space="preserve"> PAGEREF _Toc89348451 \h </w:instrText>
            </w:r>
            <w:r w:rsidR="0002259F" w:rsidRPr="0002259F">
              <w:rPr>
                <w:rFonts w:asciiTheme="majorBidi" w:hAnsiTheme="majorBidi" w:cstheme="majorBidi"/>
                <w:b/>
                <w:bCs/>
                <w:noProof/>
                <w:webHidden/>
                <w:sz w:val="24"/>
                <w:szCs w:val="24"/>
              </w:rPr>
            </w:r>
            <w:r w:rsidR="0002259F" w:rsidRPr="0002259F">
              <w:rPr>
                <w:rFonts w:asciiTheme="majorBidi" w:hAnsiTheme="majorBidi" w:cstheme="majorBidi"/>
                <w:b/>
                <w:bCs/>
                <w:noProof/>
                <w:webHidden/>
                <w:sz w:val="24"/>
                <w:szCs w:val="24"/>
              </w:rPr>
              <w:fldChar w:fldCharType="separate"/>
            </w:r>
            <w:r w:rsidR="00EB59CA">
              <w:rPr>
                <w:rFonts w:asciiTheme="majorBidi" w:hAnsiTheme="majorBidi" w:cstheme="majorBidi"/>
                <w:b/>
                <w:bCs/>
                <w:noProof/>
                <w:webHidden/>
                <w:sz w:val="24"/>
                <w:szCs w:val="24"/>
              </w:rPr>
              <w:t>7</w:t>
            </w:r>
            <w:r w:rsidR="0002259F" w:rsidRPr="0002259F">
              <w:rPr>
                <w:rFonts w:asciiTheme="majorBidi" w:hAnsiTheme="majorBidi" w:cstheme="majorBidi"/>
                <w:b/>
                <w:bCs/>
                <w:noProof/>
                <w:webHidden/>
                <w:sz w:val="24"/>
                <w:szCs w:val="24"/>
              </w:rPr>
              <w:fldChar w:fldCharType="end"/>
            </w:r>
          </w:hyperlink>
        </w:p>
        <w:p w14:paraId="69462FFB" w14:textId="2D162709" w:rsidR="0002259F" w:rsidRPr="0002259F" w:rsidRDefault="00403841" w:rsidP="004A0ACD">
          <w:pPr>
            <w:pStyle w:val="TM1"/>
            <w:jc w:val="both"/>
            <w:rPr>
              <w:rFonts w:asciiTheme="majorBidi" w:eastAsiaTheme="minorEastAsia" w:hAnsiTheme="majorBidi" w:cstheme="majorBidi"/>
              <w:b/>
              <w:bCs/>
              <w:noProof/>
              <w:sz w:val="24"/>
              <w:szCs w:val="24"/>
              <w:lang w:eastAsia="fr-FR"/>
            </w:rPr>
          </w:pPr>
          <w:hyperlink w:anchor="_Toc89348452" w:history="1">
            <w:r w:rsidR="00C92C43" w:rsidRPr="0002259F">
              <w:rPr>
                <w:rStyle w:val="Lienhypertexte"/>
                <w:rFonts w:asciiTheme="majorBidi" w:hAnsiTheme="majorBidi" w:cstheme="majorBidi"/>
                <w:b/>
                <w:bCs/>
                <w:noProof/>
                <w:sz w:val="24"/>
                <w:szCs w:val="24"/>
              </w:rPr>
              <w:t>VI.</w:t>
            </w:r>
            <w:r w:rsidR="00C92C43" w:rsidRPr="0002259F">
              <w:rPr>
                <w:rFonts w:asciiTheme="majorBidi" w:eastAsiaTheme="minorEastAsia" w:hAnsiTheme="majorBidi" w:cstheme="majorBidi"/>
                <w:b/>
                <w:bCs/>
                <w:noProof/>
                <w:sz w:val="24"/>
                <w:szCs w:val="24"/>
                <w:lang w:eastAsia="fr-FR"/>
              </w:rPr>
              <w:tab/>
            </w:r>
            <w:r w:rsidR="00C92C43" w:rsidRPr="0002259F">
              <w:rPr>
                <w:rStyle w:val="Lienhypertexte"/>
                <w:rFonts w:asciiTheme="majorBidi" w:hAnsiTheme="majorBidi" w:cstheme="majorBidi"/>
                <w:b/>
                <w:bCs/>
                <w:smallCaps/>
                <w:noProof/>
                <w:sz w:val="24"/>
                <w:szCs w:val="24"/>
              </w:rPr>
              <w:t>Livrables</w:t>
            </w:r>
            <w:r w:rsidR="00C92C43" w:rsidRPr="0002259F">
              <w:rPr>
                <w:rStyle w:val="Lienhypertexte"/>
                <w:rFonts w:asciiTheme="majorBidi" w:hAnsiTheme="majorBidi" w:cstheme="majorBidi"/>
                <w:b/>
                <w:bCs/>
                <w:noProof/>
                <w:sz w:val="24"/>
                <w:szCs w:val="24"/>
              </w:rPr>
              <w:t> :</w:t>
            </w:r>
            <w:r w:rsidR="00C92C43" w:rsidRPr="0002259F">
              <w:rPr>
                <w:rFonts w:asciiTheme="majorBidi" w:hAnsiTheme="majorBidi" w:cstheme="majorBidi"/>
                <w:b/>
                <w:bCs/>
                <w:noProof/>
                <w:webHidden/>
                <w:sz w:val="24"/>
                <w:szCs w:val="24"/>
              </w:rPr>
              <w:tab/>
            </w:r>
            <w:r w:rsidR="0002259F" w:rsidRPr="0002259F">
              <w:rPr>
                <w:rFonts w:asciiTheme="majorBidi" w:hAnsiTheme="majorBidi" w:cstheme="majorBidi"/>
                <w:b/>
                <w:bCs/>
                <w:noProof/>
                <w:webHidden/>
                <w:sz w:val="24"/>
                <w:szCs w:val="24"/>
              </w:rPr>
              <w:fldChar w:fldCharType="begin"/>
            </w:r>
            <w:r w:rsidR="0002259F" w:rsidRPr="0002259F">
              <w:rPr>
                <w:rFonts w:asciiTheme="majorBidi" w:hAnsiTheme="majorBidi" w:cstheme="majorBidi"/>
                <w:b/>
                <w:bCs/>
                <w:noProof/>
                <w:webHidden/>
                <w:sz w:val="24"/>
                <w:szCs w:val="24"/>
              </w:rPr>
              <w:instrText xml:space="preserve"> PAGEREF _Toc89348452 \h </w:instrText>
            </w:r>
            <w:r w:rsidR="0002259F" w:rsidRPr="0002259F">
              <w:rPr>
                <w:rFonts w:asciiTheme="majorBidi" w:hAnsiTheme="majorBidi" w:cstheme="majorBidi"/>
                <w:b/>
                <w:bCs/>
                <w:noProof/>
                <w:webHidden/>
                <w:sz w:val="24"/>
                <w:szCs w:val="24"/>
              </w:rPr>
            </w:r>
            <w:r w:rsidR="0002259F" w:rsidRPr="0002259F">
              <w:rPr>
                <w:rFonts w:asciiTheme="majorBidi" w:hAnsiTheme="majorBidi" w:cstheme="majorBidi"/>
                <w:b/>
                <w:bCs/>
                <w:noProof/>
                <w:webHidden/>
                <w:sz w:val="24"/>
                <w:szCs w:val="24"/>
              </w:rPr>
              <w:fldChar w:fldCharType="separate"/>
            </w:r>
            <w:r w:rsidR="00EB59CA">
              <w:rPr>
                <w:rFonts w:asciiTheme="majorBidi" w:hAnsiTheme="majorBidi" w:cstheme="majorBidi"/>
                <w:b/>
                <w:bCs/>
                <w:noProof/>
                <w:webHidden/>
                <w:sz w:val="24"/>
                <w:szCs w:val="24"/>
              </w:rPr>
              <w:t>9</w:t>
            </w:r>
            <w:r w:rsidR="0002259F" w:rsidRPr="0002259F">
              <w:rPr>
                <w:rFonts w:asciiTheme="majorBidi" w:hAnsiTheme="majorBidi" w:cstheme="majorBidi"/>
                <w:b/>
                <w:bCs/>
                <w:noProof/>
                <w:webHidden/>
                <w:sz w:val="24"/>
                <w:szCs w:val="24"/>
              </w:rPr>
              <w:fldChar w:fldCharType="end"/>
            </w:r>
          </w:hyperlink>
        </w:p>
        <w:p w14:paraId="44ABA6A5" w14:textId="643A9282" w:rsidR="0002259F" w:rsidRPr="0002259F" w:rsidRDefault="00403841" w:rsidP="004A0ACD">
          <w:pPr>
            <w:pStyle w:val="TM1"/>
            <w:jc w:val="both"/>
            <w:rPr>
              <w:rFonts w:asciiTheme="majorBidi" w:eastAsiaTheme="minorEastAsia" w:hAnsiTheme="majorBidi" w:cstheme="majorBidi"/>
              <w:b/>
              <w:bCs/>
              <w:noProof/>
              <w:sz w:val="24"/>
              <w:szCs w:val="24"/>
              <w:lang w:eastAsia="fr-FR"/>
            </w:rPr>
          </w:pPr>
          <w:hyperlink w:anchor="_Toc89348453" w:history="1">
            <w:r w:rsidR="00C92C43" w:rsidRPr="0002259F">
              <w:rPr>
                <w:rStyle w:val="Lienhypertexte"/>
                <w:rFonts w:asciiTheme="majorBidi" w:hAnsiTheme="majorBidi" w:cstheme="majorBidi"/>
                <w:b/>
                <w:bCs/>
                <w:smallCaps/>
                <w:noProof/>
                <w:sz w:val="24"/>
                <w:szCs w:val="24"/>
              </w:rPr>
              <w:t>VII.</w:t>
            </w:r>
            <w:r w:rsidR="00C92C43" w:rsidRPr="0002259F">
              <w:rPr>
                <w:rFonts w:asciiTheme="majorBidi" w:eastAsiaTheme="minorEastAsia" w:hAnsiTheme="majorBidi" w:cstheme="majorBidi"/>
                <w:b/>
                <w:bCs/>
                <w:noProof/>
                <w:sz w:val="24"/>
                <w:szCs w:val="24"/>
                <w:lang w:eastAsia="fr-FR"/>
              </w:rPr>
              <w:tab/>
            </w:r>
            <w:r w:rsidR="00C92C43" w:rsidRPr="0002259F">
              <w:rPr>
                <w:rStyle w:val="Lienhypertexte"/>
                <w:rFonts w:asciiTheme="majorBidi" w:hAnsiTheme="majorBidi" w:cstheme="majorBidi"/>
                <w:b/>
                <w:bCs/>
                <w:smallCaps/>
                <w:noProof/>
                <w:sz w:val="24"/>
                <w:szCs w:val="24"/>
              </w:rPr>
              <w:t>Conflits D’interet :</w:t>
            </w:r>
            <w:r w:rsidR="00C92C43" w:rsidRPr="0002259F">
              <w:rPr>
                <w:rFonts w:asciiTheme="majorBidi" w:hAnsiTheme="majorBidi" w:cstheme="majorBidi"/>
                <w:b/>
                <w:bCs/>
                <w:noProof/>
                <w:webHidden/>
                <w:sz w:val="24"/>
                <w:szCs w:val="24"/>
              </w:rPr>
              <w:tab/>
            </w:r>
            <w:r w:rsidR="0002259F" w:rsidRPr="0002259F">
              <w:rPr>
                <w:rFonts w:asciiTheme="majorBidi" w:hAnsiTheme="majorBidi" w:cstheme="majorBidi"/>
                <w:b/>
                <w:bCs/>
                <w:noProof/>
                <w:webHidden/>
                <w:sz w:val="24"/>
                <w:szCs w:val="24"/>
              </w:rPr>
              <w:fldChar w:fldCharType="begin"/>
            </w:r>
            <w:r w:rsidR="0002259F" w:rsidRPr="0002259F">
              <w:rPr>
                <w:rFonts w:asciiTheme="majorBidi" w:hAnsiTheme="majorBidi" w:cstheme="majorBidi"/>
                <w:b/>
                <w:bCs/>
                <w:noProof/>
                <w:webHidden/>
                <w:sz w:val="24"/>
                <w:szCs w:val="24"/>
              </w:rPr>
              <w:instrText xml:space="preserve"> PAGEREF _Toc89348453 \h </w:instrText>
            </w:r>
            <w:r w:rsidR="0002259F" w:rsidRPr="0002259F">
              <w:rPr>
                <w:rFonts w:asciiTheme="majorBidi" w:hAnsiTheme="majorBidi" w:cstheme="majorBidi"/>
                <w:b/>
                <w:bCs/>
                <w:noProof/>
                <w:webHidden/>
                <w:sz w:val="24"/>
                <w:szCs w:val="24"/>
              </w:rPr>
            </w:r>
            <w:r w:rsidR="0002259F" w:rsidRPr="0002259F">
              <w:rPr>
                <w:rFonts w:asciiTheme="majorBidi" w:hAnsiTheme="majorBidi" w:cstheme="majorBidi"/>
                <w:b/>
                <w:bCs/>
                <w:noProof/>
                <w:webHidden/>
                <w:sz w:val="24"/>
                <w:szCs w:val="24"/>
              </w:rPr>
              <w:fldChar w:fldCharType="separate"/>
            </w:r>
            <w:r w:rsidR="00EB59CA">
              <w:rPr>
                <w:rFonts w:asciiTheme="majorBidi" w:hAnsiTheme="majorBidi" w:cstheme="majorBidi"/>
                <w:b/>
                <w:bCs/>
                <w:noProof/>
                <w:webHidden/>
                <w:sz w:val="24"/>
                <w:szCs w:val="24"/>
              </w:rPr>
              <w:t>9</w:t>
            </w:r>
            <w:r w:rsidR="0002259F" w:rsidRPr="0002259F">
              <w:rPr>
                <w:rFonts w:asciiTheme="majorBidi" w:hAnsiTheme="majorBidi" w:cstheme="majorBidi"/>
                <w:b/>
                <w:bCs/>
                <w:noProof/>
                <w:webHidden/>
                <w:sz w:val="24"/>
                <w:szCs w:val="24"/>
              </w:rPr>
              <w:fldChar w:fldCharType="end"/>
            </w:r>
          </w:hyperlink>
        </w:p>
        <w:p w14:paraId="0824E874" w14:textId="2143F490" w:rsidR="0002259F" w:rsidRPr="0002259F" w:rsidRDefault="00403841" w:rsidP="004A0ACD">
          <w:pPr>
            <w:pStyle w:val="TM1"/>
            <w:jc w:val="both"/>
            <w:rPr>
              <w:rFonts w:asciiTheme="majorBidi" w:eastAsiaTheme="minorEastAsia" w:hAnsiTheme="majorBidi" w:cstheme="majorBidi"/>
              <w:b/>
              <w:bCs/>
              <w:noProof/>
              <w:sz w:val="24"/>
              <w:szCs w:val="24"/>
              <w:lang w:eastAsia="fr-FR"/>
            </w:rPr>
          </w:pPr>
          <w:hyperlink w:anchor="_Toc89348454" w:history="1">
            <w:r w:rsidR="00C92C43" w:rsidRPr="0002259F">
              <w:rPr>
                <w:rStyle w:val="Lienhypertexte"/>
                <w:rFonts w:asciiTheme="majorBidi" w:hAnsiTheme="majorBidi" w:cstheme="majorBidi"/>
                <w:b/>
                <w:bCs/>
                <w:noProof/>
                <w:sz w:val="24"/>
                <w:szCs w:val="24"/>
              </w:rPr>
              <w:t>IX.</w:t>
            </w:r>
            <w:r w:rsidR="00C92C43" w:rsidRPr="0002259F">
              <w:rPr>
                <w:rFonts w:asciiTheme="majorBidi" w:eastAsiaTheme="minorEastAsia" w:hAnsiTheme="majorBidi" w:cstheme="majorBidi"/>
                <w:b/>
                <w:bCs/>
                <w:noProof/>
                <w:sz w:val="24"/>
                <w:szCs w:val="24"/>
                <w:lang w:eastAsia="fr-FR"/>
              </w:rPr>
              <w:tab/>
            </w:r>
            <w:r w:rsidR="00C92C43" w:rsidRPr="0002259F">
              <w:rPr>
                <w:rStyle w:val="Lienhypertexte"/>
                <w:rFonts w:asciiTheme="majorBidi" w:hAnsiTheme="majorBidi" w:cstheme="majorBidi"/>
                <w:b/>
                <w:bCs/>
                <w:noProof/>
                <w:sz w:val="24"/>
                <w:szCs w:val="24"/>
              </w:rPr>
              <w:t>Responsabilite Du Bureau D’étude :</w:t>
            </w:r>
            <w:r w:rsidR="00C92C43" w:rsidRPr="0002259F">
              <w:rPr>
                <w:rFonts w:asciiTheme="majorBidi" w:hAnsiTheme="majorBidi" w:cstheme="majorBidi"/>
                <w:b/>
                <w:bCs/>
                <w:noProof/>
                <w:webHidden/>
                <w:sz w:val="24"/>
                <w:szCs w:val="24"/>
              </w:rPr>
              <w:tab/>
            </w:r>
            <w:r w:rsidR="0002259F" w:rsidRPr="0002259F">
              <w:rPr>
                <w:rFonts w:asciiTheme="majorBidi" w:hAnsiTheme="majorBidi" w:cstheme="majorBidi"/>
                <w:b/>
                <w:bCs/>
                <w:noProof/>
                <w:webHidden/>
                <w:sz w:val="24"/>
                <w:szCs w:val="24"/>
              </w:rPr>
              <w:fldChar w:fldCharType="begin"/>
            </w:r>
            <w:r w:rsidR="0002259F" w:rsidRPr="0002259F">
              <w:rPr>
                <w:rFonts w:asciiTheme="majorBidi" w:hAnsiTheme="majorBidi" w:cstheme="majorBidi"/>
                <w:b/>
                <w:bCs/>
                <w:noProof/>
                <w:webHidden/>
                <w:sz w:val="24"/>
                <w:szCs w:val="24"/>
              </w:rPr>
              <w:instrText xml:space="preserve"> PAGEREF _Toc89348454 \h </w:instrText>
            </w:r>
            <w:r w:rsidR="0002259F" w:rsidRPr="0002259F">
              <w:rPr>
                <w:rFonts w:asciiTheme="majorBidi" w:hAnsiTheme="majorBidi" w:cstheme="majorBidi"/>
                <w:b/>
                <w:bCs/>
                <w:noProof/>
                <w:webHidden/>
                <w:sz w:val="24"/>
                <w:szCs w:val="24"/>
              </w:rPr>
            </w:r>
            <w:r w:rsidR="0002259F" w:rsidRPr="0002259F">
              <w:rPr>
                <w:rFonts w:asciiTheme="majorBidi" w:hAnsiTheme="majorBidi" w:cstheme="majorBidi"/>
                <w:b/>
                <w:bCs/>
                <w:noProof/>
                <w:webHidden/>
                <w:sz w:val="24"/>
                <w:szCs w:val="24"/>
              </w:rPr>
              <w:fldChar w:fldCharType="separate"/>
            </w:r>
            <w:r w:rsidR="00EB59CA">
              <w:rPr>
                <w:rFonts w:asciiTheme="majorBidi" w:hAnsiTheme="majorBidi" w:cstheme="majorBidi"/>
                <w:b/>
                <w:bCs/>
                <w:noProof/>
                <w:webHidden/>
                <w:sz w:val="24"/>
                <w:szCs w:val="24"/>
              </w:rPr>
              <w:t>9</w:t>
            </w:r>
            <w:r w:rsidR="0002259F" w:rsidRPr="0002259F">
              <w:rPr>
                <w:rFonts w:asciiTheme="majorBidi" w:hAnsiTheme="majorBidi" w:cstheme="majorBidi"/>
                <w:b/>
                <w:bCs/>
                <w:noProof/>
                <w:webHidden/>
                <w:sz w:val="24"/>
                <w:szCs w:val="24"/>
              </w:rPr>
              <w:fldChar w:fldCharType="end"/>
            </w:r>
          </w:hyperlink>
        </w:p>
        <w:p w14:paraId="0AF65BD2" w14:textId="67282231" w:rsidR="0002259F" w:rsidRPr="0002259F" w:rsidRDefault="00403841" w:rsidP="004A0ACD">
          <w:pPr>
            <w:pStyle w:val="TM1"/>
            <w:jc w:val="both"/>
            <w:rPr>
              <w:rFonts w:asciiTheme="minorHAnsi" w:eastAsiaTheme="minorEastAsia" w:hAnsiTheme="minorHAnsi" w:cstheme="minorBidi"/>
              <w:noProof/>
              <w:sz w:val="18"/>
              <w:szCs w:val="18"/>
              <w:lang w:eastAsia="fr-FR"/>
            </w:rPr>
          </w:pPr>
          <w:hyperlink w:anchor="_Toc89348455" w:history="1">
            <w:r w:rsidR="00C92C43" w:rsidRPr="0002259F">
              <w:rPr>
                <w:rStyle w:val="Lienhypertexte"/>
                <w:rFonts w:asciiTheme="majorBidi" w:hAnsiTheme="majorBidi" w:cstheme="majorBidi"/>
                <w:b/>
                <w:bCs/>
                <w:noProof/>
                <w:sz w:val="24"/>
                <w:szCs w:val="24"/>
              </w:rPr>
              <w:t>X.</w:t>
            </w:r>
            <w:r w:rsidR="00C92C43" w:rsidRPr="0002259F">
              <w:rPr>
                <w:rFonts w:asciiTheme="majorBidi" w:eastAsiaTheme="minorEastAsia" w:hAnsiTheme="majorBidi" w:cstheme="majorBidi"/>
                <w:b/>
                <w:bCs/>
                <w:noProof/>
                <w:sz w:val="24"/>
                <w:szCs w:val="24"/>
                <w:lang w:eastAsia="fr-FR"/>
              </w:rPr>
              <w:tab/>
            </w:r>
            <w:r w:rsidR="00C92C43" w:rsidRPr="0002259F">
              <w:rPr>
                <w:rStyle w:val="Lienhypertexte"/>
                <w:rFonts w:asciiTheme="majorBidi" w:hAnsiTheme="majorBidi" w:cstheme="majorBidi"/>
                <w:b/>
                <w:bCs/>
                <w:noProof/>
                <w:sz w:val="24"/>
                <w:szCs w:val="24"/>
              </w:rPr>
              <w:t>Pieces Constitutives De La Manifestation D’interet Et Modalite De Soumission Des</w:t>
            </w:r>
            <w:r w:rsidR="004A0ACD">
              <w:rPr>
                <w:rStyle w:val="Lienhypertexte"/>
                <w:rFonts w:asciiTheme="majorBidi" w:hAnsiTheme="majorBidi" w:cstheme="majorBidi"/>
                <w:b/>
                <w:bCs/>
                <w:noProof/>
                <w:sz w:val="24"/>
                <w:szCs w:val="24"/>
              </w:rPr>
              <w:t xml:space="preserve"> </w:t>
            </w:r>
            <w:r w:rsidR="00C92C43" w:rsidRPr="0002259F">
              <w:rPr>
                <w:rStyle w:val="Lienhypertexte"/>
                <w:rFonts w:asciiTheme="majorBidi" w:hAnsiTheme="majorBidi" w:cstheme="majorBidi"/>
                <w:b/>
                <w:bCs/>
                <w:noProof/>
                <w:sz w:val="24"/>
                <w:szCs w:val="24"/>
              </w:rPr>
              <w:t>Offres</w:t>
            </w:r>
            <w:r w:rsidR="00C92C43" w:rsidRPr="0002259F">
              <w:rPr>
                <w:rFonts w:asciiTheme="majorBidi" w:hAnsiTheme="majorBidi" w:cstheme="majorBidi"/>
                <w:b/>
                <w:bCs/>
                <w:noProof/>
                <w:webHidden/>
                <w:sz w:val="24"/>
                <w:szCs w:val="24"/>
              </w:rPr>
              <w:tab/>
            </w:r>
            <w:r w:rsidR="0002259F" w:rsidRPr="0002259F">
              <w:rPr>
                <w:rFonts w:asciiTheme="majorBidi" w:hAnsiTheme="majorBidi" w:cstheme="majorBidi"/>
                <w:b/>
                <w:bCs/>
                <w:noProof/>
                <w:webHidden/>
                <w:sz w:val="24"/>
                <w:szCs w:val="24"/>
              </w:rPr>
              <w:fldChar w:fldCharType="begin"/>
            </w:r>
            <w:r w:rsidR="0002259F" w:rsidRPr="0002259F">
              <w:rPr>
                <w:rFonts w:asciiTheme="majorBidi" w:hAnsiTheme="majorBidi" w:cstheme="majorBidi"/>
                <w:b/>
                <w:bCs/>
                <w:noProof/>
                <w:webHidden/>
                <w:sz w:val="24"/>
                <w:szCs w:val="24"/>
              </w:rPr>
              <w:instrText xml:space="preserve"> PAGEREF _Toc89348455 \h </w:instrText>
            </w:r>
            <w:r w:rsidR="0002259F" w:rsidRPr="0002259F">
              <w:rPr>
                <w:rFonts w:asciiTheme="majorBidi" w:hAnsiTheme="majorBidi" w:cstheme="majorBidi"/>
                <w:b/>
                <w:bCs/>
                <w:noProof/>
                <w:webHidden/>
                <w:sz w:val="24"/>
                <w:szCs w:val="24"/>
              </w:rPr>
            </w:r>
            <w:r w:rsidR="0002259F" w:rsidRPr="0002259F">
              <w:rPr>
                <w:rFonts w:asciiTheme="majorBidi" w:hAnsiTheme="majorBidi" w:cstheme="majorBidi"/>
                <w:b/>
                <w:bCs/>
                <w:noProof/>
                <w:webHidden/>
                <w:sz w:val="24"/>
                <w:szCs w:val="24"/>
              </w:rPr>
              <w:fldChar w:fldCharType="separate"/>
            </w:r>
            <w:r w:rsidR="00EB59CA">
              <w:rPr>
                <w:rFonts w:asciiTheme="majorBidi" w:hAnsiTheme="majorBidi" w:cstheme="majorBidi"/>
                <w:b/>
                <w:bCs/>
                <w:noProof/>
                <w:webHidden/>
                <w:sz w:val="24"/>
                <w:szCs w:val="24"/>
              </w:rPr>
              <w:t>9</w:t>
            </w:r>
            <w:r w:rsidR="0002259F" w:rsidRPr="0002259F">
              <w:rPr>
                <w:rFonts w:asciiTheme="majorBidi" w:hAnsiTheme="majorBidi" w:cstheme="majorBidi"/>
                <w:b/>
                <w:bCs/>
                <w:noProof/>
                <w:webHidden/>
                <w:sz w:val="24"/>
                <w:szCs w:val="24"/>
              </w:rPr>
              <w:fldChar w:fldCharType="end"/>
            </w:r>
          </w:hyperlink>
        </w:p>
        <w:p w14:paraId="282D4B2D" w14:textId="64E8CAB1" w:rsidR="0002259F" w:rsidRDefault="00403841">
          <w:pPr>
            <w:pStyle w:val="TM2"/>
            <w:tabs>
              <w:tab w:val="right" w:leader="dot" w:pos="10000"/>
            </w:tabs>
            <w:rPr>
              <w:rFonts w:asciiTheme="minorHAnsi" w:eastAsiaTheme="minorEastAsia" w:hAnsiTheme="minorHAnsi" w:cstheme="minorBidi"/>
              <w:noProof/>
              <w:lang w:eastAsia="fr-FR"/>
            </w:rPr>
          </w:pPr>
          <w:hyperlink w:anchor="_Toc89348456" w:history="1"/>
        </w:p>
        <w:p w14:paraId="277DDED4" w14:textId="1D1DFA41" w:rsidR="00D75CEF" w:rsidRDefault="003B4FBD">
          <w:r>
            <w:rPr>
              <w:b/>
              <w:bCs/>
            </w:rPr>
            <w:fldChar w:fldCharType="end"/>
          </w:r>
        </w:p>
      </w:sdtContent>
    </w:sdt>
    <w:p w14:paraId="22DA2490" w14:textId="77777777" w:rsidR="00D75CEF" w:rsidRDefault="00D75CEF">
      <w:pPr>
        <w:spacing w:line="276" w:lineRule="auto"/>
        <w:jc w:val="center"/>
        <w:rPr>
          <w:sz w:val="32"/>
        </w:rPr>
        <w:sectPr w:rsidR="00D75CEF" w:rsidSect="007C189F">
          <w:footerReference w:type="default" r:id="rId12"/>
          <w:type w:val="continuous"/>
          <w:pgSz w:w="11910" w:h="16840"/>
          <w:pgMar w:top="680" w:right="960" w:bottom="1640" w:left="940" w:header="720" w:footer="567" w:gutter="0"/>
          <w:pgNumType w:start="1"/>
          <w:cols w:space="720"/>
          <w:docGrid w:linePitch="299"/>
        </w:sectPr>
      </w:pPr>
    </w:p>
    <w:p w14:paraId="25B96EF9" w14:textId="77777777" w:rsidR="000E55C0" w:rsidRPr="005420E0" w:rsidRDefault="002E30D1" w:rsidP="00E543CC">
      <w:pPr>
        <w:pStyle w:val="Titre1"/>
        <w:numPr>
          <w:ilvl w:val="0"/>
          <w:numId w:val="2"/>
        </w:numPr>
        <w:rPr>
          <w:sz w:val="28"/>
          <w:szCs w:val="28"/>
        </w:rPr>
      </w:pPr>
      <w:bookmarkStart w:id="12" w:name="_Toc89348443"/>
      <w:r w:rsidRPr="005420E0">
        <w:rPr>
          <w:sz w:val="28"/>
          <w:szCs w:val="28"/>
        </w:rPr>
        <w:lastRenderedPageBreak/>
        <w:t>Contexte de l’action</w:t>
      </w:r>
      <w:bookmarkEnd w:id="12"/>
    </w:p>
    <w:p w14:paraId="55E304F2" w14:textId="77777777" w:rsidR="00AE56E5" w:rsidRPr="00AE56E5" w:rsidRDefault="00AE56E5" w:rsidP="000F6AB6">
      <w:pPr>
        <w:spacing w:line="360" w:lineRule="auto"/>
        <w:ind w:right="460"/>
        <w:jc w:val="both"/>
        <w:rPr>
          <w:sz w:val="24"/>
          <w:szCs w:val="24"/>
        </w:rPr>
      </w:pPr>
      <w:r w:rsidRPr="00AE56E5">
        <w:rPr>
          <w:sz w:val="24"/>
          <w:szCs w:val="24"/>
        </w:rPr>
        <w:t>Le Ministère de l’Enseignement Supérieur et de la Recherche Scientifique (MESRS) met en œuvre un Projet de Modernisation de l’Enseignement Supérieur en soutien à l’Employabilité des jeunes diplômés (</w:t>
      </w:r>
      <w:proofErr w:type="spellStart"/>
      <w:r w:rsidRPr="00AE56E5">
        <w:rPr>
          <w:sz w:val="24"/>
          <w:szCs w:val="24"/>
        </w:rPr>
        <w:t>PromESsE</w:t>
      </w:r>
      <w:proofErr w:type="spellEnd"/>
      <w:r w:rsidRPr="00AE56E5">
        <w:rPr>
          <w:sz w:val="24"/>
          <w:szCs w:val="24"/>
        </w:rPr>
        <w:t>)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d’autonomie institutionnelle, de redevabilité et de performance. Le Fonds PAQ-DGSU vise en particulier à appuyer chaque université bénéficiaire dans son propre projet de modernisation et s’articule autour des notions suivantes :</w:t>
      </w:r>
    </w:p>
    <w:p w14:paraId="0141A47D" w14:textId="77777777" w:rsidR="00AE56E5" w:rsidRPr="00AE56E5" w:rsidRDefault="00AE56E5" w:rsidP="00E543CC">
      <w:pPr>
        <w:widowControl/>
        <w:numPr>
          <w:ilvl w:val="0"/>
          <w:numId w:val="1"/>
        </w:numPr>
        <w:tabs>
          <w:tab w:val="left" w:pos="708"/>
        </w:tabs>
        <w:autoSpaceDE/>
        <w:autoSpaceDN/>
        <w:spacing w:line="360" w:lineRule="auto"/>
        <w:ind w:left="720" w:right="460" w:hanging="352"/>
        <w:jc w:val="both"/>
        <w:rPr>
          <w:sz w:val="24"/>
          <w:szCs w:val="24"/>
        </w:rPr>
      </w:pPr>
      <w:r w:rsidRPr="00AE56E5">
        <w:rPr>
          <w:sz w:val="24"/>
          <w:szCs w:val="24"/>
        </w:rPr>
        <w:t>L’auto-évaluation institutionnelle, pour mesurer ses forces et faiblesses sur une base réaliste et dégager des pistes de développement ;</w:t>
      </w:r>
    </w:p>
    <w:p w14:paraId="4E500A74" w14:textId="77777777" w:rsidR="00AE56E5" w:rsidRPr="00AE56E5" w:rsidRDefault="00AE56E5" w:rsidP="00E543CC">
      <w:pPr>
        <w:widowControl/>
        <w:numPr>
          <w:ilvl w:val="0"/>
          <w:numId w:val="1"/>
        </w:numPr>
        <w:tabs>
          <w:tab w:val="left" w:pos="720"/>
        </w:tabs>
        <w:autoSpaceDE/>
        <w:autoSpaceDN/>
        <w:spacing w:line="360" w:lineRule="auto"/>
        <w:ind w:left="720" w:right="460" w:hanging="352"/>
        <w:jc w:val="both"/>
        <w:rPr>
          <w:sz w:val="24"/>
          <w:szCs w:val="24"/>
        </w:rPr>
      </w:pPr>
      <w:r w:rsidRPr="00AE56E5">
        <w:rPr>
          <w:sz w:val="24"/>
          <w:szCs w:val="24"/>
        </w:rPr>
        <w:t>Le Plan d’Orientation Stratégique, pour afficher ses priorités de développement ;</w:t>
      </w:r>
    </w:p>
    <w:p w14:paraId="6FADE313" w14:textId="77777777" w:rsidR="00AE56E5" w:rsidRPr="00AE56E5" w:rsidRDefault="00AE56E5" w:rsidP="00E543CC">
      <w:pPr>
        <w:widowControl/>
        <w:numPr>
          <w:ilvl w:val="0"/>
          <w:numId w:val="1"/>
        </w:numPr>
        <w:tabs>
          <w:tab w:val="left" w:pos="708"/>
        </w:tabs>
        <w:autoSpaceDE/>
        <w:autoSpaceDN/>
        <w:spacing w:line="360" w:lineRule="auto"/>
        <w:ind w:left="720" w:right="460" w:hanging="352"/>
        <w:jc w:val="both"/>
        <w:rPr>
          <w:sz w:val="24"/>
          <w:szCs w:val="24"/>
        </w:rPr>
      </w:pPr>
      <w:r w:rsidRPr="00AE56E5">
        <w:rPr>
          <w:sz w:val="24"/>
          <w:szCs w:val="24"/>
        </w:rPr>
        <w:t>Le Contrat avec le MESRS, qui concrétise l’engagement de l’État sur des objectifs de progrès partagés avec l’université bénéficiaire ;</w:t>
      </w:r>
    </w:p>
    <w:p w14:paraId="7CED3A86" w14:textId="77777777" w:rsidR="00AE56E5" w:rsidRPr="000F6AB6" w:rsidRDefault="00AE56E5" w:rsidP="00E543CC">
      <w:pPr>
        <w:widowControl/>
        <w:numPr>
          <w:ilvl w:val="0"/>
          <w:numId w:val="1"/>
        </w:numPr>
        <w:tabs>
          <w:tab w:val="left" w:pos="720"/>
        </w:tabs>
        <w:autoSpaceDE/>
        <w:autoSpaceDN/>
        <w:spacing w:line="360" w:lineRule="auto"/>
        <w:ind w:left="720" w:right="460" w:hanging="352"/>
        <w:jc w:val="both"/>
        <w:rPr>
          <w:sz w:val="24"/>
          <w:szCs w:val="24"/>
        </w:rPr>
      </w:pPr>
      <w:r w:rsidRPr="00AE56E5">
        <w:rPr>
          <w:sz w:val="24"/>
          <w:szCs w:val="24"/>
        </w:rPr>
        <w:t>Le financement basé sur la performance, qui incite l’université bénéficiaire à améliorer</w:t>
      </w:r>
      <w:r w:rsidR="00330501">
        <w:rPr>
          <w:rFonts w:hint="cs"/>
          <w:sz w:val="24"/>
          <w:szCs w:val="24"/>
          <w:rtl/>
        </w:rPr>
        <w:t xml:space="preserve"> </w:t>
      </w:r>
      <w:r w:rsidRPr="00AE56E5">
        <w:rPr>
          <w:sz w:val="24"/>
          <w:szCs w:val="24"/>
        </w:rPr>
        <w:t>son efficacité dans la mise en œuvre du contrat et à la maintenir.</w:t>
      </w:r>
    </w:p>
    <w:p w14:paraId="33EB12CD" w14:textId="77777777" w:rsidR="00AE56E5" w:rsidRDefault="00AE56E5" w:rsidP="00AE56E5">
      <w:pPr>
        <w:spacing w:line="360" w:lineRule="auto"/>
        <w:ind w:right="460"/>
        <w:jc w:val="both"/>
        <w:rPr>
          <w:sz w:val="24"/>
          <w:szCs w:val="24"/>
        </w:rPr>
      </w:pPr>
      <w:r w:rsidRPr="00AE56E5">
        <w:rPr>
          <w:sz w:val="24"/>
          <w:szCs w:val="24"/>
        </w:rPr>
        <w:t>Dans ce contexte, l’Université de Kairouan a reçu une allocation PAQ pour le financement de son Projet de Développement de la Gestion Stratégique de l’Université de Kairouan « Initiative Vers l’Excellence ».</w:t>
      </w:r>
    </w:p>
    <w:p w14:paraId="5C3D2082" w14:textId="491B7E02" w:rsidR="000F6AB6" w:rsidRDefault="000F6AB6" w:rsidP="004E4F6A">
      <w:pPr>
        <w:spacing w:line="360" w:lineRule="auto"/>
        <w:jc w:val="both"/>
        <w:rPr>
          <w:sz w:val="24"/>
          <w:szCs w:val="24"/>
        </w:rPr>
      </w:pPr>
      <w:r w:rsidRPr="00AE56E5">
        <w:rPr>
          <w:sz w:val="24"/>
          <w:szCs w:val="24"/>
        </w:rPr>
        <w:t>Dans cette perspective, l’Université de Kairoua</w:t>
      </w:r>
      <w:r>
        <w:rPr>
          <w:sz w:val="24"/>
          <w:szCs w:val="24"/>
        </w:rPr>
        <w:t xml:space="preserve">n </w:t>
      </w:r>
      <w:r w:rsidRPr="000F6AB6">
        <w:rPr>
          <w:sz w:val="24"/>
          <w:szCs w:val="24"/>
        </w:rPr>
        <w:t>vise à promouvoir dans l’espace universitaire un climat apaisé et résilient face aux dynamiques de conflits et propice à la poursuite de la mission universitaire ainsi qu’à l’épanouissement des étudiant</w:t>
      </w:r>
      <w:r>
        <w:rPr>
          <w:sz w:val="24"/>
          <w:szCs w:val="24"/>
        </w:rPr>
        <w:t>s</w:t>
      </w:r>
      <w:r w:rsidRPr="000F6AB6">
        <w:rPr>
          <w:sz w:val="24"/>
          <w:szCs w:val="24"/>
        </w:rPr>
        <w:t xml:space="preserve">. A cette fin, la mise en place </w:t>
      </w:r>
      <w:r>
        <w:rPr>
          <w:sz w:val="24"/>
          <w:szCs w:val="24"/>
        </w:rPr>
        <w:t>d’une cellule</w:t>
      </w:r>
      <w:r w:rsidRPr="000F6AB6">
        <w:rPr>
          <w:sz w:val="24"/>
          <w:szCs w:val="24"/>
        </w:rPr>
        <w:t xml:space="preserve"> de médiation </w:t>
      </w:r>
      <w:r>
        <w:rPr>
          <w:sz w:val="24"/>
          <w:szCs w:val="24"/>
        </w:rPr>
        <w:t>à l’</w:t>
      </w:r>
      <w:r w:rsidRPr="000F6AB6">
        <w:rPr>
          <w:sz w:val="24"/>
          <w:szCs w:val="24"/>
        </w:rPr>
        <w:t>universit</w:t>
      </w:r>
      <w:r>
        <w:rPr>
          <w:sz w:val="24"/>
          <w:szCs w:val="24"/>
        </w:rPr>
        <w:t>é</w:t>
      </w:r>
      <w:r w:rsidR="00330501">
        <w:rPr>
          <w:rFonts w:hint="cs"/>
          <w:sz w:val="24"/>
          <w:szCs w:val="24"/>
          <w:rtl/>
        </w:rPr>
        <w:t xml:space="preserve"> </w:t>
      </w:r>
      <w:r w:rsidRPr="000F6AB6">
        <w:rPr>
          <w:sz w:val="24"/>
          <w:szCs w:val="24"/>
        </w:rPr>
        <w:t>a été initiée et un programme de renforcement de capacités des acteurs universitaires en médiation</w:t>
      </w:r>
      <w:r w:rsidR="00330501">
        <w:rPr>
          <w:rFonts w:hint="cs"/>
          <w:sz w:val="24"/>
          <w:szCs w:val="24"/>
          <w:rtl/>
        </w:rPr>
        <w:t xml:space="preserve"> </w:t>
      </w:r>
      <w:r w:rsidRPr="000F6AB6">
        <w:rPr>
          <w:sz w:val="24"/>
          <w:szCs w:val="24"/>
        </w:rPr>
        <w:t>est en cours de mise en place.</w:t>
      </w:r>
      <w:r w:rsidR="004E4F6A">
        <w:rPr>
          <w:sz w:val="24"/>
          <w:szCs w:val="24"/>
        </w:rPr>
        <w:t xml:space="preserve"> </w:t>
      </w:r>
    </w:p>
    <w:p w14:paraId="3014F37E" w14:textId="17EBFFF5" w:rsidR="00D6617C" w:rsidRDefault="00D6617C" w:rsidP="00A91D92">
      <w:pPr>
        <w:spacing w:line="360" w:lineRule="auto"/>
        <w:ind w:right="31"/>
        <w:jc w:val="both"/>
        <w:rPr>
          <w:sz w:val="24"/>
          <w:szCs w:val="24"/>
        </w:rPr>
      </w:pPr>
      <w:r w:rsidRPr="00D6617C">
        <w:rPr>
          <w:sz w:val="24"/>
          <w:szCs w:val="24"/>
        </w:rPr>
        <w:t xml:space="preserve">Dans </w:t>
      </w:r>
      <w:r>
        <w:rPr>
          <w:sz w:val="24"/>
          <w:szCs w:val="24"/>
        </w:rPr>
        <w:t>c</w:t>
      </w:r>
      <w:r w:rsidRPr="00D6617C">
        <w:rPr>
          <w:sz w:val="24"/>
          <w:szCs w:val="24"/>
        </w:rPr>
        <w:t>e cadre</w:t>
      </w:r>
      <w:r>
        <w:rPr>
          <w:sz w:val="24"/>
          <w:szCs w:val="24"/>
        </w:rPr>
        <w:t xml:space="preserve">, l’université lance cet appel à manifestation d’intérêt pour le recrutement </w:t>
      </w:r>
      <w:r w:rsidR="00E54483">
        <w:rPr>
          <w:sz w:val="24"/>
          <w:szCs w:val="24"/>
        </w:rPr>
        <w:t>d’un bureau d’étude</w:t>
      </w:r>
      <w:r>
        <w:rPr>
          <w:sz w:val="24"/>
          <w:szCs w:val="24"/>
        </w:rPr>
        <w:t xml:space="preserve"> </w:t>
      </w:r>
      <w:r w:rsidRPr="00D6617C">
        <w:rPr>
          <w:sz w:val="24"/>
          <w:szCs w:val="24"/>
        </w:rPr>
        <w:t>pour effectuer un diagnostic des conflits au sein de l’université de Kairouan et ses établissements</w:t>
      </w:r>
      <w:r w:rsidR="00A91D92">
        <w:rPr>
          <w:sz w:val="24"/>
          <w:szCs w:val="24"/>
        </w:rPr>
        <w:t>.</w:t>
      </w:r>
    </w:p>
    <w:p w14:paraId="2ECE0191" w14:textId="77777777" w:rsidR="00A91D92" w:rsidRDefault="00A91D92" w:rsidP="00A91D92">
      <w:pPr>
        <w:spacing w:line="360" w:lineRule="auto"/>
        <w:ind w:right="31"/>
        <w:jc w:val="both"/>
        <w:rPr>
          <w:sz w:val="24"/>
          <w:szCs w:val="24"/>
        </w:rPr>
      </w:pPr>
    </w:p>
    <w:p w14:paraId="301ED485" w14:textId="77777777" w:rsidR="00A91D92" w:rsidRDefault="00A91D92" w:rsidP="00A91D92">
      <w:pPr>
        <w:spacing w:line="360" w:lineRule="auto"/>
        <w:ind w:right="31"/>
        <w:jc w:val="both"/>
        <w:rPr>
          <w:sz w:val="24"/>
          <w:szCs w:val="24"/>
        </w:rPr>
      </w:pPr>
    </w:p>
    <w:p w14:paraId="29CBB8AD" w14:textId="77777777" w:rsidR="00A91D92" w:rsidRDefault="00A91D92" w:rsidP="00A91D92">
      <w:pPr>
        <w:spacing w:line="360" w:lineRule="auto"/>
        <w:ind w:right="31"/>
        <w:jc w:val="both"/>
        <w:rPr>
          <w:sz w:val="24"/>
          <w:szCs w:val="24"/>
        </w:rPr>
      </w:pPr>
    </w:p>
    <w:p w14:paraId="07788DD5" w14:textId="77777777" w:rsidR="00A91D92" w:rsidRDefault="00A91D92" w:rsidP="00A91D92">
      <w:pPr>
        <w:spacing w:line="360" w:lineRule="auto"/>
        <w:ind w:right="31"/>
        <w:jc w:val="both"/>
        <w:rPr>
          <w:sz w:val="24"/>
          <w:szCs w:val="24"/>
        </w:rPr>
      </w:pPr>
    </w:p>
    <w:p w14:paraId="36E5D4B5" w14:textId="77777777" w:rsidR="00A91D92" w:rsidRPr="00AE56E5" w:rsidRDefault="00A91D92" w:rsidP="00A91D92">
      <w:pPr>
        <w:spacing w:line="360" w:lineRule="auto"/>
        <w:ind w:right="31"/>
        <w:jc w:val="both"/>
        <w:rPr>
          <w:sz w:val="24"/>
          <w:szCs w:val="24"/>
        </w:rPr>
      </w:pPr>
    </w:p>
    <w:p w14:paraId="2A1E03AA" w14:textId="77777777" w:rsidR="00D6617C" w:rsidRDefault="00D6617C" w:rsidP="00E543CC">
      <w:pPr>
        <w:pStyle w:val="Titre1"/>
        <w:numPr>
          <w:ilvl w:val="0"/>
          <w:numId w:val="2"/>
        </w:numPr>
        <w:spacing w:line="360" w:lineRule="auto"/>
        <w:rPr>
          <w:sz w:val="28"/>
          <w:szCs w:val="28"/>
        </w:rPr>
      </w:pPr>
      <w:bookmarkStart w:id="13" w:name="_Toc89348444"/>
      <w:r w:rsidRPr="005420E0">
        <w:rPr>
          <w:sz w:val="28"/>
          <w:szCs w:val="28"/>
        </w:rPr>
        <w:lastRenderedPageBreak/>
        <w:t>Objectifs de la mission &amp; résultats attendus</w:t>
      </w:r>
      <w:bookmarkEnd w:id="13"/>
    </w:p>
    <w:p w14:paraId="5C7F576A" w14:textId="77777777" w:rsidR="004136AD" w:rsidRPr="005420E0" w:rsidRDefault="004136AD" w:rsidP="00E543CC">
      <w:pPr>
        <w:pStyle w:val="Titre1"/>
        <w:numPr>
          <w:ilvl w:val="0"/>
          <w:numId w:val="12"/>
        </w:numPr>
        <w:spacing w:line="360" w:lineRule="auto"/>
        <w:rPr>
          <w:sz w:val="28"/>
          <w:szCs w:val="28"/>
        </w:rPr>
      </w:pPr>
      <w:bookmarkStart w:id="14" w:name="_Toc89348445"/>
      <w:r w:rsidRPr="005420E0">
        <w:rPr>
          <w:sz w:val="28"/>
          <w:szCs w:val="28"/>
        </w:rPr>
        <w:t>Objectifs</w:t>
      </w:r>
      <w:bookmarkEnd w:id="14"/>
    </w:p>
    <w:p w14:paraId="1C49625D" w14:textId="63DDBCD3" w:rsidR="00D6617C" w:rsidRPr="00A91D92" w:rsidRDefault="00D6617C" w:rsidP="00A91D92">
      <w:pPr>
        <w:spacing w:line="360" w:lineRule="auto"/>
        <w:ind w:right="34"/>
        <w:jc w:val="both"/>
        <w:rPr>
          <w:sz w:val="24"/>
          <w:szCs w:val="24"/>
        </w:rPr>
      </w:pPr>
      <w:r w:rsidRPr="00A91D92">
        <w:rPr>
          <w:sz w:val="24"/>
          <w:szCs w:val="24"/>
        </w:rPr>
        <w:t xml:space="preserve">L’université constitue une institution majeure de l’Etat </w:t>
      </w:r>
      <w:r w:rsidR="00A30FB0">
        <w:rPr>
          <w:sz w:val="24"/>
          <w:szCs w:val="24"/>
        </w:rPr>
        <w:t>T</w:t>
      </w:r>
      <w:r w:rsidRPr="00A91D92">
        <w:rPr>
          <w:sz w:val="24"/>
          <w:szCs w:val="24"/>
        </w:rPr>
        <w:t xml:space="preserve">unisien moderne. Elle a formé, à travers l’histoire, des générations de compétences et a contribué ainsi au développement du pays mais aussi à son rayonnement. Aujourd’hui, et compte tenu des transformations profondes que traverse le pays, elle se trouve interrogée sur sa contribution à la relève des défis nationaux et au renforcement de la cohésion sociale de manière plus générale. </w:t>
      </w:r>
    </w:p>
    <w:p w14:paraId="464F4FFE" w14:textId="77777777" w:rsidR="00D6617C" w:rsidRPr="00A91D92" w:rsidRDefault="00D6617C" w:rsidP="00A91D92">
      <w:pPr>
        <w:spacing w:line="360" w:lineRule="auto"/>
        <w:ind w:right="34"/>
        <w:jc w:val="both"/>
        <w:rPr>
          <w:sz w:val="24"/>
          <w:szCs w:val="24"/>
        </w:rPr>
      </w:pPr>
      <w:r w:rsidRPr="00A91D92">
        <w:rPr>
          <w:sz w:val="24"/>
          <w:szCs w:val="24"/>
        </w:rPr>
        <w:t xml:space="preserve">En effet, les atouts dont regorge l’université en termes de ressources humaines, d’infrastructures et d’ancrage territorial ainsi que de capacité de formation et de recherche en font un acteur stratégique pour le renforcement de la cohésion sociale. Afin de promouvoir dans l’espace universitaire un environnement apaisé, permettant d’en faire un cadre harmonieux, résilient face aux risques de violence et propice à la réalisation de sa mission, une fine connaissance des spécificités de cet espace s’avère nécessaire.   </w:t>
      </w:r>
    </w:p>
    <w:p w14:paraId="6BBCA4AE" w14:textId="77777777" w:rsidR="00D6617C" w:rsidRPr="00A91D92" w:rsidRDefault="00D6617C" w:rsidP="00A91D92">
      <w:pPr>
        <w:spacing w:line="360" w:lineRule="auto"/>
        <w:ind w:right="34"/>
        <w:jc w:val="both"/>
        <w:rPr>
          <w:sz w:val="24"/>
          <w:szCs w:val="24"/>
        </w:rPr>
      </w:pPr>
      <w:r w:rsidRPr="00A91D92">
        <w:rPr>
          <w:sz w:val="24"/>
          <w:szCs w:val="24"/>
        </w:rPr>
        <w:t xml:space="preserve">Dans cette optique, l’analyse des dynamiques de conflits dans l’espace universitaire a pour objectif   d’identifier ses potentialités de résilience et de concevoir des mécanismes de prévention, de régulation et de résolution des conflits. </w:t>
      </w:r>
    </w:p>
    <w:p w14:paraId="3F068625" w14:textId="77777777" w:rsidR="00D6617C" w:rsidRPr="00A91D92" w:rsidRDefault="00D6617C" w:rsidP="00A91D92">
      <w:pPr>
        <w:spacing w:line="360" w:lineRule="auto"/>
        <w:ind w:right="34"/>
        <w:jc w:val="both"/>
        <w:rPr>
          <w:sz w:val="24"/>
          <w:szCs w:val="24"/>
        </w:rPr>
      </w:pPr>
      <w:r w:rsidRPr="00A91D92">
        <w:rPr>
          <w:sz w:val="24"/>
          <w:szCs w:val="24"/>
        </w:rPr>
        <w:t xml:space="preserve">Plus spécifiquement, cette étude a pour objectif :  </w:t>
      </w:r>
    </w:p>
    <w:p w14:paraId="785518AC" w14:textId="77777777" w:rsidR="00D6617C" w:rsidRPr="00A91D92" w:rsidRDefault="00D6617C" w:rsidP="00E543CC">
      <w:pPr>
        <w:widowControl/>
        <w:numPr>
          <w:ilvl w:val="0"/>
          <w:numId w:val="9"/>
        </w:numPr>
        <w:autoSpaceDE/>
        <w:autoSpaceDN/>
        <w:spacing w:after="167" w:line="360" w:lineRule="auto"/>
        <w:ind w:right="17" w:hanging="360"/>
        <w:jc w:val="both"/>
        <w:rPr>
          <w:sz w:val="24"/>
          <w:szCs w:val="24"/>
        </w:rPr>
      </w:pPr>
      <w:r w:rsidRPr="00A91D92">
        <w:rPr>
          <w:sz w:val="24"/>
          <w:szCs w:val="24"/>
        </w:rPr>
        <w:t xml:space="preserve">L'élaboration d'une analyse des dynamiques de conflits </w:t>
      </w:r>
      <w:r w:rsidR="00A91D92">
        <w:rPr>
          <w:sz w:val="24"/>
          <w:szCs w:val="24"/>
        </w:rPr>
        <w:t>dans l’université de Kairouan et ses établissements</w:t>
      </w:r>
      <w:r w:rsidRPr="00A91D92">
        <w:rPr>
          <w:sz w:val="24"/>
          <w:szCs w:val="24"/>
        </w:rPr>
        <w:t xml:space="preserve">. Pour bien les cerner, il est nécessaire d’effectuer un travail de collecte des données quantitatives et qualitatives disponibles. Cette collecte devrait permettre de dresser une cartographie (mapping), dans laquelle les potentiels d’instabilité et dynamiques de conflits se manifestant dans </w:t>
      </w:r>
      <w:r w:rsidR="00A91D92">
        <w:rPr>
          <w:sz w:val="24"/>
          <w:szCs w:val="24"/>
        </w:rPr>
        <w:t>l’université de Kairouan et ses établissements</w:t>
      </w:r>
      <w:r w:rsidR="00330501">
        <w:rPr>
          <w:rFonts w:hint="cs"/>
          <w:sz w:val="24"/>
          <w:szCs w:val="24"/>
          <w:rtl/>
        </w:rPr>
        <w:t xml:space="preserve"> </w:t>
      </w:r>
      <w:r w:rsidRPr="00A91D92">
        <w:rPr>
          <w:sz w:val="24"/>
          <w:szCs w:val="24"/>
        </w:rPr>
        <w:t xml:space="preserve">et dans son environnement direct sont relevés. </w:t>
      </w:r>
    </w:p>
    <w:p w14:paraId="73A07984" w14:textId="77777777" w:rsidR="00D6617C" w:rsidRPr="00A91D92" w:rsidRDefault="00D6617C" w:rsidP="00E543CC">
      <w:pPr>
        <w:widowControl/>
        <w:numPr>
          <w:ilvl w:val="0"/>
          <w:numId w:val="9"/>
        </w:numPr>
        <w:autoSpaceDE/>
        <w:autoSpaceDN/>
        <w:spacing w:after="167" w:line="360" w:lineRule="auto"/>
        <w:ind w:right="17" w:hanging="360"/>
        <w:jc w:val="both"/>
        <w:rPr>
          <w:sz w:val="24"/>
          <w:szCs w:val="24"/>
        </w:rPr>
      </w:pPr>
      <w:r w:rsidRPr="00A91D92">
        <w:rPr>
          <w:sz w:val="24"/>
          <w:szCs w:val="24"/>
        </w:rPr>
        <w:t>L’amélioration de la connaissance des facteurs et dynamiques de conflit propres à l’espace universitaire en vue d’appuyer, à terme, la conception d’une stratégie pour le renforcement de la cohésion au sein de</w:t>
      </w:r>
      <w:r w:rsidR="004136AD">
        <w:rPr>
          <w:sz w:val="24"/>
          <w:szCs w:val="24"/>
        </w:rPr>
        <w:t xml:space="preserve"> l’université de Kairouan et ses établissements</w:t>
      </w:r>
      <w:r w:rsidR="00330501">
        <w:rPr>
          <w:rFonts w:hint="cs"/>
          <w:sz w:val="24"/>
          <w:szCs w:val="24"/>
          <w:rtl/>
        </w:rPr>
        <w:t xml:space="preserve"> </w:t>
      </w:r>
      <w:r w:rsidRPr="00A91D92">
        <w:rPr>
          <w:sz w:val="24"/>
          <w:szCs w:val="24"/>
        </w:rPr>
        <w:t xml:space="preserve">et de développer une vision concertée sur la contribution de l’Université au renforcement de la cohésion sociale. </w:t>
      </w:r>
    </w:p>
    <w:p w14:paraId="6E62A0AE" w14:textId="167150A1" w:rsidR="00D6617C" w:rsidRDefault="00D6617C" w:rsidP="00E543CC">
      <w:pPr>
        <w:widowControl/>
        <w:numPr>
          <w:ilvl w:val="0"/>
          <w:numId w:val="9"/>
        </w:numPr>
        <w:autoSpaceDE/>
        <w:autoSpaceDN/>
        <w:spacing w:after="158" w:line="360" w:lineRule="auto"/>
        <w:ind w:right="17" w:hanging="360"/>
        <w:jc w:val="both"/>
        <w:rPr>
          <w:sz w:val="24"/>
          <w:szCs w:val="24"/>
        </w:rPr>
      </w:pPr>
      <w:r w:rsidRPr="00A91D92">
        <w:rPr>
          <w:sz w:val="24"/>
          <w:szCs w:val="24"/>
        </w:rPr>
        <w:t xml:space="preserve">L’analyse des potentiels de conflits, leurs causes sous-jacentes ainsi que l’évaluation des mécanismes existent de régulation et de gestion de conflit afin d’identifier les pistes de leur renforcement. </w:t>
      </w:r>
    </w:p>
    <w:p w14:paraId="142EDEB9" w14:textId="77777777" w:rsidR="004E4F6A" w:rsidRPr="00A91D92" w:rsidRDefault="004E4F6A" w:rsidP="004E4F6A">
      <w:pPr>
        <w:widowControl/>
        <w:autoSpaceDE/>
        <w:autoSpaceDN/>
        <w:spacing w:after="158" w:line="360" w:lineRule="auto"/>
        <w:ind w:left="705" w:right="17"/>
        <w:jc w:val="both"/>
        <w:rPr>
          <w:sz w:val="24"/>
          <w:szCs w:val="24"/>
        </w:rPr>
      </w:pPr>
    </w:p>
    <w:p w14:paraId="1F574AC7" w14:textId="77777777" w:rsidR="004136AD" w:rsidRPr="004136AD" w:rsidRDefault="004136AD" w:rsidP="00E543CC">
      <w:pPr>
        <w:pStyle w:val="Titre1"/>
        <w:numPr>
          <w:ilvl w:val="0"/>
          <w:numId w:val="12"/>
        </w:numPr>
        <w:spacing w:line="360" w:lineRule="auto"/>
        <w:rPr>
          <w:b w:val="0"/>
          <w:bCs w:val="0"/>
        </w:rPr>
      </w:pPr>
      <w:bookmarkStart w:id="15" w:name="_Toc89348446"/>
      <w:r w:rsidRPr="004136AD">
        <w:rPr>
          <w:sz w:val="28"/>
          <w:szCs w:val="28"/>
        </w:rPr>
        <w:lastRenderedPageBreak/>
        <w:t>Mission</w:t>
      </w:r>
      <w:bookmarkEnd w:id="15"/>
    </w:p>
    <w:p w14:paraId="72DC6A17" w14:textId="77777777" w:rsidR="00D6617C" w:rsidRPr="004136AD" w:rsidRDefault="00D6617C" w:rsidP="00E543CC">
      <w:pPr>
        <w:widowControl/>
        <w:numPr>
          <w:ilvl w:val="0"/>
          <w:numId w:val="9"/>
        </w:numPr>
        <w:autoSpaceDE/>
        <w:autoSpaceDN/>
        <w:spacing w:after="158" w:line="360" w:lineRule="auto"/>
        <w:ind w:right="17" w:hanging="360"/>
        <w:jc w:val="both"/>
        <w:rPr>
          <w:sz w:val="24"/>
          <w:szCs w:val="24"/>
        </w:rPr>
      </w:pPr>
      <w:r w:rsidRPr="004136AD">
        <w:rPr>
          <w:sz w:val="24"/>
          <w:szCs w:val="24"/>
        </w:rPr>
        <w:t xml:space="preserve">Faire une revue de la littérature existante sur la question ;  </w:t>
      </w:r>
    </w:p>
    <w:p w14:paraId="0CDEDE3C" w14:textId="77777777" w:rsidR="00D6617C" w:rsidRPr="004136AD" w:rsidRDefault="00D6617C" w:rsidP="00E543CC">
      <w:pPr>
        <w:widowControl/>
        <w:numPr>
          <w:ilvl w:val="0"/>
          <w:numId w:val="9"/>
        </w:numPr>
        <w:autoSpaceDE/>
        <w:autoSpaceDN/>
        <w:spacing w:after="158" w:line="360" w:lineRule="auto"/>
        <w:ind w:right="17" w:hanging="360"/>
        <w:jc w:val="both"/>
        <w:rPr>
          <w:sz w:val="24"/>
          <w:szCs w:val="24"/>
        </w:rPr>
      </w:pPr>
      <w:r w:rsidRPr="004136AD">
        <w:rPr>
          <w:sz w:val="24"/>
          <w:szCs w:val="24"/>
        </w:rPr>
        <w:t xml:space="preserve">Analyser les causes des conflits et élaborer une typologie des conflits ; </w:t>
      </w:r>
    </w:p>
    <w:p w14:paraId="5D004A3C" w14:textId="77777777" w:rsidR="00D6617C" w:rsidRPr="004136AD" w:rsidRDefault="00D6617C" w:rsidP="00E543CC">
      <w:pPr>
        <w:widowControl/>
        <w:numPr>
          <w:ilvl w:val="0"/>
          <w:numId w:val="9"/>
        </w:numPr>
        <w:autoSpaceDE/>
        <w:autoSpaceDN/>
        <w:spacing w:after="158" w:line="360" w:lineRule="auto"/>
        <w:ind w:right="17" w:hanging="360"/>
        <w:jc w:val="both"/>
        <w:rPr>
          <w:sz w:val="24"/>
          <w:szCs w:val="24"/>
        </w:rPr>
      </w:pPr>
      <w:r w:rsidRPr="004136AD">
        <w:rPr>
          <w:sz w:val="24"/>
          <w:szCs w:val="24"/>
        </w:rPr>
        <w:t xml:space="preserve">Identifier les acteurs impliqués dans les différentes formes de tensions et analyser leurs intérêts, stratégies et dynamiques d’interaction ; </w:t>
      </w:r>
    </w:p>
    <w:p w14:paraId="6F2CC09A" w14:textId="77777777" w:rsidR="00D6617C" w:rsidRPr="004136AD" w:rsidRDefault="00D6617C" w:rsidP="00E543CC">
      <w:pPr>
        <w:widowControl/>
        <w:numPr>
          <w:ilvl w:val="0"/>
          <w:numId w:val="9"/>
        </w:numPr>
        <w:autoSpaceDE/>
        <w:autoSpaceDN/>
        <w:spacing w:after="158" w:line="360" w:lineRule="auto"/>
        <w:ind w:right="17" w:hanging="360"/>
        <w:jc w:val="both"/>
        <w:rPr>
          <w:sz w:val="24"/>
          <w:szCs w:val="24"/>
        </w:rPr>
      </w:pPr>
      <w:r w:rsidRPr="004136AD">
        <w:rPr>
          <w:sz w:val="24"/>
          <w:szCs w:val="24"/>
        </w:rPr>
        <w:t xml:space="preserve">Identifier les mécanismes formels et alternatifs qui interviennent dans la prévention, la régulation et la résolution des conflits dans l’espace universitaire ;  </w:t>
      </w:r>
    </w:p>
    <w:p w14:paraId="22E5C7DD" w14:textId="77777777" w:rsidR="00D6617C" w:rsidRPr="004136AD" w:rsidRDefault="00D6617C" w:rsidP="00E543CC">
      <w:pPr>
        <w:widowControl/>
        <w:numPr>
          <w:ilvl w:val="0"/>
          <w:numId w:val="9"/>
        </w:numPr>
        <w:autoSpaceDE/>
        <w:autoSpaceDN/>
        <w:spacing w:after="158" w:line="360" w:lineRule="auto"/>
        <w:ind w:right="17" w:hanging="360"/>
        <w:jc w:val="both"/>
        <w:rPr>
          <w:sz w:val="24"/>
          <w:szCs w:val="24"/>
        </w:rPr>
      </w:pPr>
      <w:r w:rsidRPr="004136AD">
        <w:rPr>
          <w:sz w:val="24"/>
          <w:szCs w:val="24"/>
        </w:rPr>
        <w:t xml:space="preserve">Identifier les besoins des acteurs évoluant dans l’espace universitaire, en matière de renforcement du dialogue et les opportunités de renforcer leurs capacités en la matière ;  </w:t>
      </w:r>
    </w:p>
    <w:p w14:paraId="64311CC2" w14:textId="77777777" w:rsidR="00D6617C" w:rsidRPr="004136AD" w:rsidRDefault="00D6617C" w:rsidP="00E543CC">
      <w:pPr>
        <w:widowControl/>
        <w:numPr>
          <w:ilvl w:val="0"/>
          <w:numId w:val="9"/>
        </w:numPr>
        <w:autoSpaceDE/>
        <w:autoSpaceDN/>
        <w:spacing w:after="158" w:line="360" w:lineRule="auto"/>
        <w:ind w:right="17" w:hanging="360"/>
        <w:jc w:val="both"/>
        <w:rPr>
          <w:sz w:val="24"/>
          <w:szCs w:val="24"/>
        </w:rPr>
      </w:pPr>
      <w:r w:rsidRPr="004136AD">
        <w:rPr>
          <w:sz w:val="24"/>
          <w:szCs w:val="24"/>
        </w:rPr>
        <w:t xml:space="preserve">Évaluer sur la base d’une analyse circonstanciée, les risques liés aux dynamiques et facteurs structurels menaçant la stabilité dans l’espace université et pouvant se répercuter sur son environnement ainsi que l’influence de ce dernier sur l’Université elle-même - Faire des propositions-recommandations d’actions prioritaires ciblées.  </w:t>
      </w:r>
    </w:p>
    <w:p w14:paraId="4B293683" w14:textId="77777777" w:rsidR="00D6617C" w:rsidRDefault="00D6617C" w:rsidP="00E543CC">
      <w:pPr>
        <w:widowControl/>
        <w:numPr>
          <w:ilvl w:val="0"/>
          <w:numId w:val="9"/>
        </w:numPr>
        <w:autoSpaceDE/>
        <w:autoSpaceDN/>
        <w:spacing w:after="158" w:line="360" w:lineRule="auto"/>
        <w:ind w:right="17" w:hanging="360"/>
        <w:jc w:val="both"/>
        <w:rPr>
          <w:sz w:val="24"/>
          <w:szCs w:val="24"/>
        </w:rPr>
      </w:pPr>
      <w:r w:rsidRPr="004136AD">
        <w:rPr>
          <w:sz w:val="24"/>
          <w:szCs w:val="24"/>
        </w:rPr>
        <w:t xml:space="preserve">Sensibilité au genre : compte tenu que 63% des étudiants tunisiens sont des femmes, l’université se configure comme un espace à forte représentation féminine. Dès lors, l’étude devrait développer aussi une optique sexo-spécifique afin de mieux connaitre les perceptions, les attentes et les besoins spécifiques aux des femmes et aux des hommes. A cet effet, le travail de recherche devra </w:t>
      </w:r>
      <w:r w:rsidR="004136AD" w:rsidRPr="004136AD">
        <w:rPr>
          <w:sz w:val="24"/>
          <w:szCs w:val="24"/>
        </w:rPr>
        <w:t>introduire des</w:t>
      </w:r>
      <w:r w:rsidRPr="004136AD">
        <w:rPr>
          <w:sz w:val="24"/>
          <w:szCs w:val="24"/>
        </w:rPr>
        <w:t xml:space="preserve"> questions relatives à la dimension genre des dynamiques de conflits et des enjeux de la cohésion sociale dans l’espace universitaire. L’analyse qui sera produite, ainsi que les recommandations qui seront formulées, devront prendre en considération la dimension genre liée à ce phénomène.  </w:t>
      </w:r>
    </w:p>
    <w:p w14:paraId="071D18FC" w14:textId="601F2E23" w:rsidR="004136AD" w:rsidRDefault="004136AD" w:rsidP="00E543CC">
      <w:pPr>
        <w:widowControl/>
        <w:numPr>
          <w:ilvl w:val="0"/>
          <w:numId w:val="9"/>
        </w:numPr>
        <w:autoSpaceDE/>
        <w:autoSpaceDN/>
        <w:spacing w:after="158" w:line="360" w:lineRule="auto"/>
        <w:ind w:right="17" w:hanging="360"/>
        <w:jc w:val="both"/>
        <w:rPr>
          <w:sz w:val="24"/>
          <w:szCs w:val="24"/>
        </w:rPr>
      </w:pPr>
      <w:r>
        <w:rPr>
          <w:sz w:val="24"/>
          <w:szCs w:val="24"/>
        </w:rPr>
        <w:t>Accompagner</w:t>
      </w:r>
      <w:r w:rsidR="00326DA1">
        <w:rPr>
          <w:sz w:val="24"/>
          <w:szCs w:val="24"/>
        </w:rPr>
        <w:t xml:space="preserve"> la mise en place </w:t>
      </w:r>
      <w:r w:rsidR="00A80498">
        <w:rPr>
          <w:sz w:val="24"/>
          <w:szCs w:val="24"/>
        </w:rPr>
        <w:t xml:space="preserve">du centre de médiation </w:t>
      </w:r>
      <w:r w:rsidR="00326DA1">
        <w:rPr>
          <w:sz w:val="24"/>
          <w:szCs w:val="24"/>
        </w:rPr>
        <w:t>à l’Université de Kairouan</w:t>
      </w:r>
      <w:r w:rsidR="00A80498" w:rsidRPr="00A80498">
        <w:rPr>
          <w:sz w:val="24"/>
          <w:szCs w:val="24"/>
        </w:rPr>
        <w:t xml:space="preserve"> </w:t>
      </w:r>
      <w:r w:rsidR="00A80498">
        <w:rPr>
          <w:sz w:val="24"/>
          <w:szCs w:val="24"/>
        </w:rPr>
        <w:t>et des cellules de médiation au niveau des établissements</w:t>
      </w:r>
    </w:p>
    <w:p w14:paraId="0254236A" w14:textId="2EE9E80C" w:rsidR="00326DA1" w:rsidRDefault="00326DA1" w:rsidP="00E543CC">
      <w:pPr>
        <w:widowControl/>
        <w:numPr>
          <w:ilvl w:val="0"/>
          <w:numId w:val="9"/>
        </w:numPr>
        <w:autoSpaceDE/>
        <w:autoSpaceDN/>
        <w:spacing w:after="158" w:line="360" w:lineRule="auto"/>
        <w:ind w:right="17" w:hanging="360"/>
        <w:jc w:val="both"/>
        <w:rPr>
          <w:sz w:val="24"/>
          <w:szCs w:val="24"/>
        </w:rPr>
      </w:pPr>
      <w:r>
        <w:rPr>
          <w:sz w:val="24"/>
          <w:szCs w:val="24"/>
        </w:rPr>
        <w:t xml:space="preserve">Elaborer un plan pour le renforcement des capacités des membres </w:t>
      </w:r>
      <w:r w:rsidR="00A80498">
        <w:rPr>
          <w:sz w:val="24"/>
          <w:szCs w:val="24"/>
        </w:rPr>
        <w:t>du centre de médiation à l’Université de Kairouan</w:t>
      </w:r>
      <w:r w:rsidR="00A80498" w:rsidRPr="00A80498">
        <w:rPr>
          <w:sz w:val="24"/>
          <w:szCs w:val="24"/>
        </w:rPr>
        <w:t xml:space="preserve"> </w:t>
      </w:r>
      <w:r w:rsidR="00A80498">
        <w:rPr>
          <w:sz w:val="24"/>
          <w:szCs w:val="24"/>
        </w:rPr>
        <w:t>et des cellules de médiation au niveau des établissements</w:t>
      </w:r>
    </w:p>
    <w:p w14:paraId="314C5E5E" w14:textId="33A5051F" w:rsidR="00AC5A42" w:rsidRPr="004E4F6A" w:rsidRDefault="00326DA1" w:rsidP="004E4F6A">
      <w:pPr>
        <w:widowControl/>
        <w:numPr>
          <w:ilvl w:val="0"/>
          <w:numId w:val="9"/>
        </w:numPr>
        <w:autoSpaceDE/>
        <w:autoSpaceDN/>
        <w:spacing w:after="158" w:line="360" w:lineRule="auto"/>
        <w:ind w:right="17" w:hanging="360"/>
        <w:jc w:val="both"/>
        <w:rPr>
          <w:sz w:val="24"/>
          <w:szCs w:val="24"/>
        </w:rPr>
      </w:pPr>
      <w:r>
        <w:rPr>
          <w:sz w:val="24"/>
          <w:szCs w:val="24"/>
        </w:rPr>
        <w:t>Sensibiliser les différents acteurs appartenant à l’université sur l’importance de la médiation</w:t>
      </w:r>
    </w:p>
    <w:p w14:paraId="59CD0E91" w14:textId="77777777" w:rsidR="00D6617C" w:rsidRPr="004136AD" w:rsidRDefault="00D6617C" w:rsidP="00E543CC">
      <w:pPr>
        <w:pStyle w:val="Titre1"/>
        <w:numPr>
          <w:ilvl w:val="0"/>
          <w:numId w:val="12"/>
        </w:numPr>
        <w:spacing w:line="360" w:lineRule="auto"/>
        <w:rPr>
          <w:sz w:val="28"/>
          <w:szCs w:val="28"/>
        </w:rPr>
      </w:pPr>
      <w:bookmarkStart w:id="16" w:name="_Toc89348447"/>
      <w:r w:rsidRPr="004136AD">
        <w:rPr>
          <w:sz w:val="28"/>
          <w:szCs w:val="28"/>
        </w:rPr>
        <w:t>RESULTATS ATTENDUS</w:t>
      </w:r>
      <w:bookmarkEnd w:id="16"/>
      <w:r w:rsidRPr="004136AD">
        <w:rPr>
          <w:sz w:val="28"/>
          <w:szCs w:val="28"/>
        </w:rPr>
        <w:t xml:space="preserve"> </w:t>
      </w:r>
    </w:p>
    <w:p w14:paraId="2AB4C963" w14:textId="77777777" w:rsidR="00D6617C" w:rsidRPr="004136AD" w:rsidRDefault="00D6617C" w:rsidP="00E543CC">
      <w:pPr>
        <w:widowControl/>
        <w:numPr>
          <w:ilvl w:val="0"/>
          <w:numId w:val="9"/>
        </w:numPr>
        <w:autoSpaceDE/>
        <w:autoSpaceDN/>
        <w:spacing w:after="158" w:line="360" w:lineRule="auto"/>
        <w:ind w:right="17" w:hanging="360"/>
        <w:jc w:val="both"/>
        <w:rPr>
          <w:sz w:val="24"/>
          <w:szCs w:val="24"/>
        </w:rPr>
      </w:pPr>
      <w:r w:rsidRPr="004136AD">
        <w:rPr>
          <w:sz w:val="24"/>
          <w:szCs w:val="24"/>
        </w:rPr>
        <w:t xml:space="preserve">Les dynamiques de conflits se déployant dans l’espace universitaire sont identifiées ;  </w:t>
      </w:r>
    </w:p>
    <w:p w14:paraId="749EA657" w14:textId="77777777" w:rsidR="00D6617C" w:rsidRPr="00AC5A42" w:rsidRDefault="00D6617C" w:rsidP="00AC5A42">
      <w:pPr>
        <w:widowControl/>
        <w:numPr>
          <w:ilvl w:val="0"/>
          <w:numId w:val="9"/>
        </w:numPr>
        <w:autoSpaceDE/>
        <w:autoSpaceDN/>
        <w:spacing w:after="158" w:line="360" w:lineRule="auto"/>
        <w:ind w:right="17" w:hanging="360"/>
        <w:jc w:val="both"/>
        <w:rPr>
          <w:sz w:val="24"/>
          <w:szCs w:val="24"/>
        </w:rPr>
      </w:pPr>
      <w:r w:rsidRPr="004136AD">
        <w:rPr>
          <w:sz w:val="24"/>
          <w:szCs w:val="24"/>
        </w:rPr>
        <w:lastRenderedPageBreak/>
        <w:t xml:space="preserve">La typologie des conflits existants est établie ;  </w:t>
      </w:r>
    </w:p>
    <w:p w14:paraId="05604D79" w14:textId="77777777" w:rsidR="00D6617C" w:rsidRPr="00326DA1" w:rsidRDefault="00D6617C" w:rsidP="00E543CC">
      <w:pPr>
        <w:widowControl/>
        <w:numPr>
          <w:ilvl w:val="0"/>
          <w:numId w:val="9"/>
        </w:numPr>
        <w:autoSpaceDE/>
        <w:autoSpaceDN/>
        <w:spacing w:after="158" w:line="360" w:lineRule="auto"/>
        <w:ind w:right="17" w:hanging="360"/>
        <w:jc w:val="both"/>
        <w:rPr>
          <w:sz w:val="24"/>
          <w:szCs w:val="24"/>
        </w:rPr>
      </w:pPr>
      <w:r w:rsidRPr="004136AD">
        <w:rPr>
          <w:sz w:val="24"/>
          <w:szCs w:val="24"/>
        </w:rPr>
        <w:t xml:space="preserve">Une cartographie des facteurs et des risques latents de conflit pouvant affecter l’espace universitaire est réalisée ; </w:t>
      </w:r>
    </w:p>
    <w:p w14:paraId="5A88C3CB" w14:textId="77777777" w:rsidR="00D6617C" w:rsidRPr="004136AD" w:rsidRDefault="00D6617C" w:rsidP="00E543CC">
      <w:pPr>
        <w:widowControl/>
        <w:numPr>
          <w:ilvl w:val="0"/>
          <w:numId w:val="9"/>
        </w:numPr>
        <w:autoSpaceDE/>
        <w:autoSpaceDN/>
        <w:spacing w:after="158" w:line="360" w:lineRule="auto"/>
        <w:ind w:right="17" w:hanging="360"/>
        <w:jc w:val="both"/>
        <w:rPr>
          <w:sz w:val="24"/>
          <w:szCs w:val="24"/>
        </w:rPr>
      </w:pPr>
      <w:r w:rsidRPr="004136AD">
        <w:rPr>
          <w:sz w:val="24"/>
          <w:szCs w:val="24"/>
        </w:rPr>
        <w:t xml:space="preserve">Les institutions et mécanismes de prévention, de régulation et de résolution des conflits sont identifiés et évaluées.  </w:t>
      </w:r>
    </w:p>
    <w:p w14:paraId="4BCC1C5C" w14:textId="77777777" w:rsidR="00D6617C" w:rsidRDefault="00D6617C" w:rsidP="00E543CC">
      <w:pPr>
        <w:widowControl/>
        <w:numPr>
          <w:ilvl w:val="0"/>
          <w:numId w:val="9"/>
        </w:numPr>
        <w:autoSpaceDE/>
        <w:autoSpaceDN/>
        <w:spacing w:after="158" w:line="360" w:lineRule="auto"/>
        <w:ind w:right="17" w:hanging="360"/>
        <w:jc w:val="both"/>
        <w:rPr>
          <w:sz w:val="24"/>
          <w:szCs w:val="24"/>
        </w:rPr>
      </w:pPr>
      <w:r w:rsidRPr="004136AD">
        <w:rPr>
          <w:sz w:val="24"/>
          <w:szCs w:val="24"/>
        </w:rPr>
        <w:t xml:space="preserve">Des recommandations pour le renforcement de la résilience de l’espace universitaire face aux dynamiques de conflit sont formulées. </w:t>
      </w:r>
    </w:p>
    <w:p w14:paraId="7068D88D" w14:textId="2D4A903B" w:rsidR="00326DA1" w:rsidRDefault="00326DA1" w:rsidP="00E543CC">
      <w:pPr>
        <w:widowControl/>
        <w:numPr>
          <w:ilvl w:val="0"/>
          <w:numId w:val="9"/>
        </w:numPr>
        <w:autoSpaceDE/>
        <w:autoSpaceDN/>
        <w:spacing w:after="158" w:line="360" w:lineRule="auto"/>
        <w:ind w:right="17" w:hanging="360"/>
        <w:jc w:val="both"/>
        <w:rPr>
          <w:sz w:val="24"/>
          <w:szCs w:val="24"/>
        </w:rPr>
      </w:pPr>
      <w:r>
        <w:rPr>
          <w:sz w:val="24"/>
          <w:szCs w:val="24"/>
        </w:rPr>
        <w:t xml:space="preserve">Un plan d’action pour la mise en place réussie </w:t>
      </w:r>
      <w:r w:rsidR="001B308E">
        <w:rPr>
          <w:sz w:val="24"/>
          <w:szCs w:val="24"/>
        </w:rPr>
        <w:t>du centre de médiation à l’Université de Kairouan</w:t>
      </w:r>
      <w:r w:rsidR="001B308E" w:rsidRPr="00A80498">
        <w:rPr>
          <w:sz w:val="24"/>
          <w:szCs w:val="24"/>
        </w:rPr>
        <w:t xml:space="preserve"> </w:t>
      </w:r>
      <w:r w:rsidR="001B308E">
        <w:rPr>
          <w:sz w:val="24"/>
          <w:szCs w:val="24"/>
        </w:rPr>
        <w:t>et des cellules de médiation au niveau des établissements</w:t>
      </w:r>
      <w:r>
        <w:rPr>
          <w:sz w:val="24"/>
          <w:szCs w:val="24"/>
        </w:rPr>
        <w:t>.</w:t>
      </w:r>
    </w:p>
    <w:p w14:paraId="553C0A12" w14:textId="434B6ED6" w:rsidR="00326DA1" w:rsidRPr="001B308E" w:rsidRDefault="00326DA1" w:rsidP="004412F6">
      <w:pPr>
        <w:widowControl/>
        <w:numPr>
          <w:ilvl w:val="0"/>
          <w:numId w:val="9"/>
        </w:numPr>
        <w:autoSpaceDE/>
        <w:autoSpaceDN/>
        <w:spacing w:after="158" w:line="360" w:lineRule="auto"/>
        <w:ind w:right="17" w:hanging="360"/>
        <w:jc w:val="both"/>
        <w:rPr>
          <w:sz w:val="24"/>
          <w:szCs w:val="24"/>
        </w:rPr>
      </w:pPr>
      <w:r w:rsidRPr="001B308E">
        <w:rPr>
          <w:sz w:val="24"/>
          <w:szCs w:val="24"/>
        </w:rPr>
        <w:t xml:space="preserve">Un plan pour les formations nécessaires pour le renforcement des capacités </w:t>
      </w:r>
      <w:r w:rsidR="001B308E">
        <w:rPr>
          <w:sz w:val="24"/>
          <w:szCs w:val="24"/>
        </w:rPr>
        <w:t>du centre de médiation à l’Université de Kairouan</w:t>
      </w:r>
      <w:r w:rsidR="001B308E" w:rsidRPr="00A80498">
        <w:rPr>
          <w:sz w:val="24"/>
          <w:szCs w:val="24"/>
        </w:rPr>
        <w:t xml:space="preserve"> </w:t>
      </w:r>
      <w:r w:rsidR="001B308E">
        <w:rPr>
          <w:sz w:val="24"/>
          <w:szCs w:val="24"/>
        </w:rPr>
        <w:t>et des cellules de médiation au niveau des établissements</w:t>
      </w:r>
      <w:r w:rsidRPr="001B308E">
        <w:rPr>
          <w:sz w:val="24"/>
          <w:szCs w:val="24"/>
        </w:rPr>
        <w:t xml:space="preserve"> Des actions de sensibilisation des différents acteurs sur l’importance de médiation.</w:t>
      </w:r>
    </w:p>
    <w:p w14:paraId="7B5B38CA" w14:textId="77777777" w:rsidR="00D6617C" w:rsidRDefault="00326DA1" w:rsidP="00E543CC">
      <w:pPr>
        <w:pStyle w:val="Titre1"/>
        <w:numPr>
          <w:ilvl w:val="0"/>
          <w:numId w:val="12"/>
        </w:numPr>
        <w:spacing w:line="360" w:lineRule="auto"/>
      </w:pPr>
      <w:bookmarkStart w:id="17" w:name="_Toc89348448"/>
      <w:r>
        <w:rPr>
          <w:sz w:val="28"/>
          <w:szCs w:val="28"/>
        </w:rPr>
        <w:t>Livrables</w:t>
      </w:r>
      <w:bookmarkEnd w:id="17"/>
    </w:p>
    <w:p w14:paraId="759EAA65" w14:textId="5FC15D37" w:rsidR="00D6617C" w:rsidRPr="00326DA1" w:rsidRDefault="00D6617C" w:rsidP="00D6617C">
      <w:pPr>
        <w:spacing w:after="9"/>
        <w:ind w:right="35"/>
        <w:rPr>
          <w:sz w:val="24"/>
          <w:szCs w:val="24"/>
        </w:rPr>
      </w:pPr>
      <w:r w:rsidRPr="00326DA1">
        <w:rPr>
          <w:sz w:val="24"/>
          <w:szCs w:val="24"/>
        </w:rPr>
        <w:t xml:space="preserve">A la fin </w:t>
      </w:r>
      <w:r w:rsidR="00326DA1">
        <w:rPr>
          <w:sz w:val="24"/>
          <w:szCs w:val="24"/>
        </w:rPr>
        <w:t>du diagnostic</w:t>
      </w:r>
      <w:r w:rsidRPr="00326DA1">
        <w:rPr>
          <w:sz w:val="24"/>
          <w:szCs w:val="24"/>
        </w:rPr>
        <w:t xml:space="preserve">, il est attendu du </w:t>
      </w:r>
      <w:r w:rsidR="0002259F">
        <w:rPr>
          <w:sz w:val="24"/>
          <w:szCs w:val="24"/>
        </w:rPr>
        <w:t>bureau d’étude</w:t>
      </w:r>
      <w:r w:rsidRPr="00326DA1">
        <w:rPr>
          <w:sz w:val="24"/>
          <w:szCs w:val="24"/>
        </w:rPr>
        <w:t xml:space="preserve"> qu’il produise :  </w:t>
      </w:r>
    </w:p>
    <w:p w14:paraId="62FBDF33" w14:textId="77777777" w:rsidR="00D6617C" w:rsidRPr="00326DA1" w:rsidRDefault="00D6617C" w:rsidP="00D6617C">
      <w:pPr>
        <w:spacing w:after="11" w:line="256" w:lineRule="auto"/>
        <w:rPr>
          <w:sz w:val="24"/>
          <w:szCs w:val="24"/>
        </w:rPr>
      </w:pPr>
    </w:p>
    <w:p w14:paraId="73AE80C4" w14:textId="77777777" w:rsidR="00D6617C" w:rsidRPr="00326DA1" w:rsidRDefault="00D6617C" w:rsidP="004E4F6A">
      <w:pPr>
        <w:widowControl/>
        <w:numPr>
          <w:ilvl w:val="0"/>
          <w:numId w:val="10"/>
        </w:numPr>
        <w:autoSpaceDE/>
        <w:autoSpaceDN/>
        <w:spacing w:after="167" w:line="360" w:lineRule="auto"/>
        <w:ind w:right="34" w:hanging="360"/>
        <w:jc w:val="both"/>
        <w:rPr>
          <w:sz w:val="24"/>
          <w:szCs w:val="24"/>
        </w:rPr>
      </w:pPr>
      <w:r w:rsidRPr="00326DA1">
        <w:rPr>
          <w:sz w:val="24"/>
          <w:szCs w:val="24"/>
        </w:rPr>
        <w:t xml:space="preserve">Un rapport analytique accompagné d’un résumé exécutif de 5 pages, maximum, selon la structure suivante :  </w:t>
      </w:r>
    </w:p>
    <w:p w14:paraId="088EC5DC" w14:textId="77777777" w:rsidR="00326DA1" w:rsidRDefault="00D6617C" w:rsidP="004E4F6A">
      <w:pPr>
        <w:widowControl/>
        <w:numPr>
          <w:ilvl w:val="0"/>
          <w:numId w:val="11"/>
        </w:numPr>
        <w:autoSpaceDE/>
        <w:autoSpaceDN/>
        <w:spacing w:line="360" w:lineRule="auto"/>
        <w:ind w:left="851" w:right="34" w:hanging="142"/>
        <w:jc w:val="both"/>
        <w:rPr>
          <w:sz w:val="24"/>
          <w:szCs w:val="24"/>
        </w:rPr>
      </w:pPr>
      <w:r w:rsidRPr="00326DA1">
        <w:rPr>
          <w:sz w:val="24"/>
          <w:szCs w:val="24"/>
        </w:rPr>
        <w:t xml:space="preserve">Contexte </w:t>
      </w:r>
      <w:r w:rsidR="00326DA1">
        <w:rPr>
          <w:sz w:val="24"/>
          <w:szCs w:val="24"/>
        </w:rPr>
        <w:t>du diagnostic</w:t>
      </w:r>
      <w:r w:rsidRPr="00326DA1">
        <w:rPr>
          <w:sz w:val="24"/>
          <w:szCs w:val="24"/>
        </w:rPr>
        <w:t xml:space="preserve"> ;  </w:t>
      </w:r>
    </w:p>
    <w:p w14:paraId="684936B3" w14:textId="77777777" w:rsidR="00D6617C" w:rsidRPr="00326DA1" w:rsidRDefault="00D6617C" w:rsidP="004E4F6A">
      <w:pPr>
        <w:widowControl/>
        <w:numPr>
          <w:ilvl w:val="0"/>
          <w:numId w:val="11"/>
        </w:numPr>
        <w:tabs>
          <w:tab w:val="left" w:pos="851"/>
        </w:tabs>
        <w:autoSpaceDE/>
        <w:autoSpaceDN/>
        <w:spacing w:line="360" w:lineRule="auto"/>
        <w:ind w:right="34" w:hanging="46"/>
        <w:jc w:val="both"/>
        <w:rPr>
          <w:sz w:val="24"/>
          <w:szCs w:val="24"/>
        </w:rPr>
      </w:pPr>
      <w:r w:rsidRPr="00326DA1">
        <w:rPr>
          <w:sz w:val="24"/>
          <w:szCs w:val="24"/>
        </w:rPr>
        <w:t xml:space="preserve">Méthodologie ;  </w:t>
      </w:r>
    </w:p>
    <w:p w14:paraId="5BC4708E" w14:textId="77777777" w:rsidR="00D6617C" w:rsidRPr="00326DA1" w:rsidRDefault="00D6617C" w:rsidP="004E4F6A">
      <w:pPr>
        <w:widowControl/>
        <w:numPr>
          <w:ilvl w:val="0"/>
          <w:numId w:val="11"/>
        </w:numPr>
        <w:tabs>
          <w:tab w:val="left" w:pos="851"/>
        </w:tabs>
        <w:autoSpaceDE/>
        <w:autoSpaceDN/>
        <w:spacing w:after="154" w:line="360" w:lineRule="auto"/>
        <w:ind w:right="34" w:hanging="46"/>
        <w:jc w:val="both"/>
        <w:rPr>
          <w:sz w:val="24"/>
          <w:szCs w:val="24"/>
        </w:rPr>
      </w:pPr>
      <w:r w:rsidRPr="00326DA1">
        <w:rPr>
          <w:sz w:val="24"/>
          <w:szCs w:val="24"/>
        </w:rPr>
        <w:t xml:space="preserve">Principaux résultats ;  </w:t>
      </w:r>
    </w:p>
    <w:p w14:paraId="1A1ED746" w14:textId="77777777" w:rsidR="00D6617C" w:rsidRPr="00326DA1" w:rsidRDefault="00D6617C" w:rsidP="004E4F6A">
      <w:pPr>
        <w:widowControl/>
        <w:numPr>
          <w:ilvl w:val="0"/>
          <w:numId w:val="11"/>
        </w:numPr>
        <w:tabs>
          <w:tab w:val="left" w:pos="851"/>
        </w:tabs>
        <w:autoSpaceDE/>
        <w:autoSpaceDN/>
        <w:spacing w:after="156" w:line="360" w:lineRule="auto"/>
        <w:ind w:right="34" w:hanging="46"/>
        <w:jc w:val="both"/>
        <w:rPr>
          <w:sz w:val="24"/>
          <w:szCs w:val="24"/>
        </w:rPr>
      </w:pPr>
      <w:r w:rsidRPr="00326DA1">
        <w:rPr>
          <w:sz w:val="24"/>
          <w:szCs w:val="24"/>
        </w:rPr>
        <w:t xml:space="preserve">Conclusions et recommandations.  </w:t>
      </w:r>
    </w:p>
    <w:p w14:paraId="2C354A2F" w14:textId="77777777" w:rsidR="00D6617C" w:rsidRPr="00326DA1" w:rsidRDefault="00D6617C" w:rsidP="004E4F6A">
      <w:pPr>
        <w:widowControl/>
        <w:numPr>
          <w:ilvl w:val="0"/>
          <w:numId w:val="11"/>
        </w:numPr>
        <w:tabs>
          <w:tab w:val="left" w:pos="851"/>
        </w:tabs>
        <w:autoSpaceDE/>
        <w:autoSpaceDN/>
        <w:spacing w:after="142" w:line="360" w:lineRule="auto"/>
        <w:ind w:right="34" w:hanging="46"/>
        <w:jc w:val="both"/>
        <w:rPr>
          <w:sz w:val="24"/>
          <w:szCs w:val="24"/>
        </w:rPr>
      </w:pPr>
      <w:r w:rsidRPr="00326DA1">
        <w:rPr>
          <w:sz w:val="24"/>
          <w:szCs w:val="24"/>
        </w:rPr>
        <w:t xml:space="preserve">Une matrice des résultats ;  </w:t>
      </w:r>
    </w:p>
    <w:p w14:paraId="136BB7EE" w14:textId="77777777" w:rsidR="00326DA1" w:rsidRDefault="00326DA1" w:rsidP="004E4F6A">
      <w:pPr>
        <w:widowControl/>
        <w:numPr>
          <w:ilvl w:val="0"/>
          <w:numId w:val="11"/>
        </w:numPr>
        <w:tabs>
          <w:tab w:val="left" w:pos="851"/>
        </w:tabs>
        <w:autoSpaceDE/>
        <w:autoSpaceDN/>
        <w:spacing w:after="142" w:line="360" w:lineRule="auto"/>
        <w:ind w:right="34" w:hanging="46"/>
        <w:jc w:val="both"/>
        <w:rPr>
          <w:sz w:val="24"/>
          <w:szCs w:val="24"/>
        </w:rPr>
      </w:pPr>
      <w:r w:rsidRPr="00326DA1">
        <w:rPr>
          <w:sz w:val="24"/>
          <w:szCs w:val="24"/>
        </w:rPr>
        <w:t>Présentations</w:t>
      </w:r>
      <w:r w:rsidR="00D6617C" w:rsidRPr="00326DA1">
        <w:rPr>
          <w:sz w:val="24"/>
          <w:szCs w:val="24"/>
        </w:rPr>
        <w:t xml:space="preserve"> PowerPoint présentant l’étude </w:t>
      </w:r>
      <w:r>
        <w:rPr>
          <w:sz w:val="24"/>
          <w:szCs w:val="24"/>
        </w:rPr>
        <w:t xml:space="preserve">menée </w:t>
      </w:r>
      <w:r w:rsidR="00D6617C" w:rsidRPr="00326DA1">
        <w:rPr>
          <w:sz w:val="24"/>
          <w:szCs w:val="24"/>
        </w:rPr>
        <w:t>(méthodologie, résultats, recommandations</w:t>
      </w:r>
      <w:r w:rsidR="00AC5A42" w:rsidRPr="00326DA1">
        <w:rPr>
          <w:sz w:val="24"/>
          <w:szCs w:val="24"/>
        </w:rPr>
        <w:t>) ;</w:t>
      </w:r>
    </w:p>
    <w:p w14:paraId="267BEA8C" w14:textId="77777777" w:rsidR="00326DA1" w:rsidRDefault="00326DA1" w:rsidP="004E4F6A">
      <w:pPr>
        <w:widowControl/>
        <w:numPr>
          <w:ilvl w:val="0"/>
          <w:numId w:val="11"/>
        </w:numPr>
        <w:tabs>
          <w:tab w:val="left" w:pos="851"/>
        </w:tabs>
        <w:autoSpaceDE/>
        <w:autoSpaceDN/>
        <w:spacing w:after="142" w:line="360" w:lineRule="auto"/>
        <w:ind w:right="34" w:hanging="46"/>
        <w:jc w:val="both"/>
        <w:rPr>
          <w:sz w:val="24"/>
          <w:szCs w:val="24"/>
        </w:rPr>
      </w:pPr>
      <w:r>
        <w:rPr>
          <w:sz w:val="24"/>
          <w:szCs w:val="24"/>
        </w:rPr>
        <w:t xml:space="preserve">Plan d’action pour la mise en place de la cellule de médiation </w:t>
      </w:r>
    </w:p>
    <w:p w14:paraId="7AE1C277" w14:textId="77777777" w:rsidR="00326DA1" w:rsidRDefault="00326DA1" w:rsidP="004E4F6A">
      <w:pPr>
        <w:widowControl/>
        <w:numPr>
          <w:ilvl w:val="0"/>
          <w:numId w:val="11"/>
        </w:numPr>
        <w:tabs>
          <w:tab w:val="left" w:pos="851"/>
        </w:tabs>
        <w:autoSpaceDE/>
        <w:autoSpaceDN/>
        <w:spacing w:after="142" w:line="360" w:lineRule="auto"/>
        <w:ind w:right="34" w:hanging="46"/>
        <w:jc w:val="both"/>
        <w:rPr>
          <w:sz w:val="24"/>
          <w:szCs w:val="24"/>
        </w:rPr>
      </w:pPr>
      <w:r>
        <w:rPr>
          <w:sz w:val="24"/>
          <w:szCs w:val="24"/>
        </w:rPr>
        <w:t xml:space="preserve">Plan de formation proposée </w:t>
      </w:r>
    </w:p>
    <w:p w14:paraId="41EE459E" w14:textId="77777777" w:rsidR="00D6617C" w:rsidRDefault="00C44CB3" w:rsidP="004E4F6A">
      <w:pPr>
        <w:widowControl/>
        <w:numPr>
          <w:ilvl w:val="0"/>
          <w:numId w:val="11"/>
        </w:numPr>
        <w:tabs>
          <w:tab w:val="left" w:pos="851"/>
        </w:tabs>
        <w:autoSpaceDE/>
        <w:autoSpaceDN/>
        <w:spacing w:after="142" w:line="360" w:lineRule="auto"/>
        <w:ind w:right="34" w:hanging="46"/>
        <w:jc w:val="both"/>
        <w:rPr>
          <w:sz w:val="24"/>
          <w:szCs w:val="24"/>
        </w:rPr>
      </w:pPr>
      <w:r>
        <w:rPr>
          <w:sz w:val="24"/>
          <w:szCs w:val="24"/>
        </w:rPr>
        <w:t>Calendrier des actions de sensibilisation</w:t>
      </w:r>
    </w:p>
    <w:p w14:paraId="6CF197EF" w14:textId="35F7E4A1" w:rsidR="00AC5A42" w:rsidRDefault="00AC5A42" w:rsidP="00AC5A42">
      <w:pPr>
        <w:widowControl/>
        <w:autoSpaceDE/>
        <w:autoSpaceDN/>
        <w:spacing w:after="142" w:line="247" w:lineRule="auto"/>
        <w:ind w:right="34"/>
        <w:jc w:val="both"/>
        <w:rPr>
          <w:sz w:val="24"/>
          <w:szCs w:val="24"/>
        </w:rPr>
      </w:pPr>
    </w:p>
    <w:p w14:paraId="020ABD8C" w14:textId="71165B27" w:rsidR="004E4F6A" w:rsidRDefault="004E4F6A" w:rsidP="00AC5A42">
      <w:pPr>
        <w:widowControl/>
        <w:autoSpaceDE/>
        <w:autoSpaceDN/>
        <w:spacing w:after="142" w:line="247" w:lineRule="auto"/>
        <w:ind w:right="34"/>
        <w:jc w:val="both"/>
        <w:rPr>
          <w:sz w:val="24"/>
          <w:szCs w:val="24"/>
        </w:rPr>
      </w:pPr>
    </w:p>
    <w:p w14:paraId="01B3E953" w14:textId="77777777" w:rsidR="004E4F6A" w:rsidRDefault="004E4F6A" w:rsidP="00AC5A42">
      <w:pPr>
        <w:widowControl/>
        <w:autoSpaceDE/>
        <w:autoSpaceDN/>
        <w:spacing w:after="142" w:line="247" w:lineRule="auto"/>
        <w:ind w:right="34"/>
        <w:jc w:val="both"/>
        <w:rPr>
          <w:sz w:val="24"/>
          <w:szCs w:val="24"/>
        </w:rPr>
      </w:pPr>
    </w:p>
    <w:p w14:paraId="0B5EAE5A" w14:textId="77777777" w:rsidR="00AC5A42" w:rsidRPr="00326DA1" w:rsidRDefault="00AC5A42" w:rsidP="00AC5A42">
      <w:pPr>
        <w:widowControl/>
        <w:autoSpaceDE/>
        <w:autoSpaceDN/>
        <w:spacing w:after="142" w:line="247" w:lineRule="auto"/>
        <w:ind w:right="34"/>
        <w:jc w:val="both"/>
        <w:rPr>
          <w:sz w:val="24"/>
          <w:szCs w:val="24"/>
        </w:rPr>
      </w:pPr>
    </w:p>
    <w:p w14:paraId="4A53765B" w14:textId="77777777" w:rsidR="005420E0" w:rsidRPr="00AC0212" w:rsidRDefault="005420E0" w:rsidP="00E543CC">
      <w:pPr>
        <w:pStyle w:val="Titre1"/>
        <w:numPr>
          <w:ilvl w:val="0"/>
          <w:numId w:val="2"/>
        </w:numPr>
        <w:rPr>
          <w:sz w:val="28"/>
          <w:szCs w:val="28"/>
        </w:rPr>
      </w:pPr>
      <w:bookmarkStart w:id="18" w:name="_Toc89348449"/>
      <w:r w:rsidRPr="00AC0212">
        <w:rPr>
          <w:sz w:val="28"/>
          <w:szCs w:val="28"/>
        </w:rPr>
        <w:t>Profil du soumissionnaire :</w:t>
      </w:r>
      <w:bookmarkEnd w:id="18"/>
    </w:p>
    <w:p w14:paraId="7EF05BB8" w14:textId="7BE4707B" w:rsidR="00E21055" w:rsidRDefault="005420E0" w:rsidP="00C44CB3">
      <w:pPr>
        <w:widowControl/>
        <w:tabs>
          <w:tab w:val="left" w:pos="720"/>
        </w:tabs>
        <w:autoSpaceDE/>
        <w:autoSpaceDN/>
        <w:spacing w:line="360" w:lineRule="auto"/>
        <w:ind w:left="360"/>
        <w:jc w:val="both"/>
        <w:rPr>
          <w:rFonts w:cs="Arial"/>
          <w:b/>
          <w:bCs/>
          <w:sz w:val="26"/>
          <w:szCs w:val="26"/>
          <w:lang w:bidi="ar-TN"/>
        </w:rPr>
      </w:pPr>
      <w:r w:rsidRPr="00AC0212">
        <w:rPr>
          <w:sz w:val="24"/>
          <w:szCs w:val="24"/>
        </w:rPr>
        <w:t xml:space="preserve">Peuvent participer à cette mission </w:t>
      </w:r>
      <w:r w:rsidR="004E4F6A">
        <w:rPr>
          <w:sz w:val="24"/>
          <w:szCs w:val="24"/>
        </w:rPr>
        <w:t>les bureaux d’étude</w:t>
      </w:r>
      <w:r w:rsidRPr="00AC0212">
        <w:rPr>
          <w:sz w:val="24"/>
          <w:szCs w:val="24"/>
        </w:rPr>
        <w:t xml:space="preserve"> qui sont reconnus dans le domaine de </w:t>
      </w:r>
      <w:r w:rsidR="00C44CB3">
        <w:rPr>
          <w:sz w:val="24"/>
          <w:szCs w:val="24"/>
        </w:rPr>
        <w:t>médiation</w:t>
      </w:r>
      <w:r w:rsidRPr="00AC0212">
        <w:rPr>
          <w:sz w:val="24"/>
          <w:szCs w:val="24"/>
        </w:rPr>
        <w:t xml:space="preserve"> et d'assistance /accompagnement des organisations. </w:t>
      </w:r>
    </w:p>
    <w:p w14:paraId="65FB99CD" w14:textId="6BBF9026" w:rsidR="00330668" w:rsidRPr="007E2F36" w:rsidRDefault="00330668" w:rsidP="007E2F36">
      <w:pPr>
        <w:pStyle w:val="Corpsdetexte"/>
        <w:spacing w:before="92" w:line="360" w:lineRule="auto"/>
        <w:jc w:val="both"/>
        <w:rPr>
          <w:rFonts w:cs="Arial"/>
          <w:b/>
          <w:bCs/>
          <w:sz w:val="26"/>
          <w:szCs w:val="26"/>
          <w:lang w:bidi="ar-TN"/>
        </w:rPr>
      </w:pPr>
      <w:r w:rsidRPr="007E2F36">
        <w:rPr>
          <w:rFonts w:cs="Arial"/>
          <w:b/>
          <w:bCs/>
          <w:sz w:val="26"/>
          <w:szCs w:val="26"/>
          <w:lang w:bidi="ar-TN"/>
        </w:rPr>
        <w:t xml:space="preserve">Moyens et ressources à mobiliser par le </w:t>
      </w:r>
      <w:r w:rsidR="0002259F">
        <w:rPr>
          <w:rFonts w:cs="Arial"/>
          <w:b/>
          <w:bCs/>
          <w:sz w:val="26"/>
          <w:szCs w:val="26"/>
          <w:lang w:bidi="ar-TN"/>
        </w:rPr>
        <w:t>bureau d’étude</w:t>
      </w:r>
      <w:r w:rsidR="007E2F36" w:rsidRPr="007E2F36">
        <w:rPr>
          <w:rFonts w:cs="Arial"/>
          <w:b/>
          <w:bCs/>
          <w:sz w:val="26"/>
          <w:szCs w:val="26"/>
          <w:lang w:bidi="ar-TN"/>
        </w:rPr>
        <w:t xml:space="preserve"> : </w:t>
      </w:r>
    </w:p>
    <w:p w14:paraId="00484656" w14:textId="7219A44C" w:rsidR="00531EFF" w:rsidRPr="00C44CB3" w:rsidRDefault="004E4F6A" w:rsidP="00C44CB3">
      <w:pPr>
        <w:pStyle w:val="Corpsdetexte"/>
        <w:spacing w:before="92" w:line="360" w:lineRule="auto"/>
        <w:jc w:val="both"/>
        <w:rPr>
          <w:sz w:val="26"/>
          <w:szCs w:val="26"/>
          <w:lang w:bidi="ar-TN"/>
        </w:rPr>
      </w:pPr>
      <w:r w:rsidRPr="0002259F">
        <w:rPr>
          <w:lang w:bidi="ar-TN"/>
        </w:rPr>
        <w:t xml:space="preserve">Le cabinet prend à sa charge le transport de </w:t>
      </w:r>
      <w:r w:rsidR="00210981" w:rsidRPr="0002259F">
        <w:rPr>
          <w:lang w:bidi="ar-TN"/>
        </w:rPr>
        <w:t xml:space="preserve">ou des </w:t>
      </w:r>
      <w:r w:rsidRPr="0002259F">
        <w:rPr>
          <w:lang w:bidi="ar-TN"/>
        </w:rPr>
        <w:t>expert</w:t>
      </w:r>
      <w:r w:rsidR="00210981" w:rsidRPr="0002259F">
        <w:rPr>
          <w:lang w:bidi="ar-TN"/>
        </w:rPr>
        <w:t>s</w:t>
      </w:r>
      <w:r w:rsidRPr="0002259F">
        <w:rPr>
          <w:lang w:bidi="ar-TN"/>
        </w:rPr>
        <w:t xml:space="preserve">, </w:t>
      </w:r>
      <w:r w:rsidR="00210981" w:rsidRPr="0002259F">
        <w:rPr>
          <w:lang w:bidi="ar-TN"/>
        </w:rPr>
        <w:t>leurs</w:t>
      </w:r>
      <w:r w:rsidRPr="0002259F">
        <w:rPr>
          <w:lang w:bidi="ar-TN"/>
        </w:rPr>
        <w:t xml:space="preserve"> assurance</w:t>
      </w:r>
      <w:r w:rsidR="00210981" w:rsidRPr="0002259F">
        <w:rPr>
          <w:lang w:bidi="ar-TN"/>
        </w:rPr>
        <w:t>s</w:t>
      </w:r>
      <w:r w:rsidRPr="0002259F">
        <w:rPr>
          <w:lang w:bidi="ar-TN"/>
        </w:rPr>
        <w:t xml:space="preserve">, </w:t>
      </w:r>
      <w:r w:rsidR="00210981" w:rsidRPr="0002259F">
        <w:rPr>
          <w:lang w:bidi="ar-TN"/>
        </w:rPr>
        <w:t>leurs</w:t>
      </w:r>
      <w:r w:rsidRPr="0002259F">
        <w:rPr>
          <w:lang w:bidi="ar-TN"/>
        </w:rPr>
        <w:t xml:space="preserve"> hébergement</w:t>
      </w:r>
      <w:r w:rsidR="00210981" w:rsidRPr="0002259F">
        <w:rPr>
          <w:lang w:bidi="ar-TN"/>
        </w:rPr>
        <w:t>s</w:t>
      </w:r>
      <w:r w:rsidRPr="0002259F">
        <w:rPr>
          <w:lang w:bidi="ar-TN"/>
        </w:rPr>
        <w:t xml:space="preserve"> et tous les frais engendrés lors de </w:t>
      </w:r>
      <w:r w:rsidR="00210981" w:rsidRPr="0002259F">
        <w:rPr>
          <w:lang w:bidi="ar-TN"/>
        </w:rPr>
        <w:t>leurs</w:t>
      </w:r>
      <w:r w:rsidRPr="0002259F">
        <w:rPr>
          <w:lang w:bidi="ar-TN"/>
        </w:rPr>
        <w:t xml:space="preserve"> séjour</w:t>
      </w:r>
      <w:r w:rsidR="00210981" w:rsidRPr="0002259F">
        <w:rPr>
          <w:lang w:bidi="ar-TN"/>
        </w:rPr>
        <w:t>s</w:t>
      </w:r>
      <w:r w:rsidRPr="0002259F">
        <w:rPr>
          <w:lang w:bidi="ar-TN"/>
        </w:rPr>
        <w:t>.</w:t>
      </w:r>
      <w:r w:rsidR="001A7417" w:rsidRPr="0002259F">
        <w:rPr>
          <w:lang w:bidi="ar-TN"/>
        </w:rPr>
        <w:t xml:space="preserve"> L’université s’engage à </w:t>
      </w:r>
      <w:r w:rsidR="00210981" w:rsidRPr="0002259F">
        <w:rPr>
          <w:lang w:bidi="ar-TN"/>
        </w:rPr>
        <w:t>fournir le local et tous les données nécessaires pour l’exécution de la mission</w:t>
      </w:r>
      <w:r>
        <w:rPr>
          <w:sz w:val="26"/>
          <w:szCs w:val="26"/>
          <w:lang w:bidi="ar-TN"/>
        </w:rPr>
        <w:t>.</w:t>
      </w:r>
    </w:p>
    <w:p w14:paraId="6FBF0431" w14:textId="77777777" w:rsidR="00E445CE" w:rsidRPr="00E445CE" w:rsidRDefault="00E445CE" w:rsidP="00E543CC">
      <w:pPr>
        <w:pStyle w:val="Titre1"/>
        <w:numPr>
          <w:ilvl w:val="0"/>
          <w:numId w:val="2"/>
        </w:numPr>
        <w:rPr>
          <w:sz w:val="28"/>
          <w:szCs w:val="28"/>
          <w:lang w:bidi="ar-TN"/>
        </w:rPr>
      </w:pPr>
      <w:bookmarkStart w:id="19" w:name="_Toc89348450"/>
      <w:r w:rsidRPr="00E445CE">
        <w:rPr>
          <w:sz w:val="28"/>
          <w:szCs w:val="28"/>
        </w:rPr>
        <w:t>Mode de sélection et grille d’évaluation des dossiers de candidatures :</w:t>
      </w:r>
      <w:bookmarkEnd w:id="19"/>
    </w:p>
    <w:p w14:paraId="0E6BD8ED" w14:textId="48D48767" w:rsidR="00445B06" w:rsidRPr="003B23E2" w:rsidRDefault="00445B06" w:rsidP="00445B06">
      <w:pPr>
        <w:spacing w:before="120" w:after="120" w:line="360" w:lineRule="auto"/>
        <w:jc w:val="both"/>
        <w:rPr>
          <w:rFonts w:asciiTheme="majorBidi" w:hAnsiTheme="majorBidi" w:cstheme="majorBidi"/>
          <w:sz w:val="24"/>
          <w:szCs w:val="24"/>
        </w:rPr>
      </w:pPr>
      <w:r w:rsidRPr="003B23E2">
        <w:rPr>
          <w:rFonts w:asciiTheme="majorBidi" w:hAnsiTheme="majorBidi" w:cstheme="majorBidi"/>
          <w:sz w:val="24"/>
          <w:szCs w:val="24"/>
        </w:rPr>
        <w:t>L’exécution de la mission requiert de la part de l’organisme des qualifications et des compétences</w:t>
      </w:r>
      <w:r>
        <w:rPr>
          <w:rFonts w:asciiTheme="majorBidi" w:hAnsiTheme="majorBidi" w:cstheme="majorBidi"/>
          <w:sz w:val="24"/>
          <w:szCs w:val="24"/>
        </w:rPr>
        <w:t xml:space="preserve"> </w:t>
      </w:r>
      <w:r w:rsidRPr="003B23E2">
        <w:rPr>
          <w:rFonts w:asciiTheme="majorBidi" w:hAnsiTheme="majorBidi" w:cstheme="majorBidi"/>
          <w:sz w:val="24"/>
          <w:szCs w:val="24"/>
        </w:rPr>
        <w:t xml:space="preserve">confirmées en </w:t>
      </w:r>
      <w:r>
        <w:rPr>
          <w:rFonts w:asciiTheme="majorBidi" w:hAnsiTheme="majorBidi" w:cstheme="majorBidi"/>
          <w:sz w:val="24"/>
          <w:szCs w:val="24"/>
        </w:rPr>
        <w:t>médiation et gestion de conflits</w:t>
      </w:r>
      <w:r w:rsidRPr="003B23E2">
        <w:rPr>
          <w:rFonts w:asciiTheme="majorBidi" w:hAnsiTheme="majorBidi" w:cstheme="majorBidi"/>
          <w:sz w:val="24"/>
          <w:szCs w:val="24"/>
        </w:rPr>
        <w:t>, et</w:t>
      </w:r>
      <w:r>
        <w:rPr>
          <w:rFonts w:asciiTheme="majorBidi" w:hAnsiTheme="majorBidi" w:cstheme="majorBidi"/>
          <w:sz w:val="24"/>
          <w:szCs w:val="24"/>
        </w:rPr>
        <w:t xml:space="preserve"> </w:t>
      </w:r>
      <w:r w:rsidRPr="003B23E2">
        <w:rPr>
          <w:rFonts w:asciiTheme="majorBidi" w:hAnsiTheme="majorBidi" w:cstheme="majorBidi"/>
          <w:sz w:val="24"/>
          <w:szCs w:val="24"/>
        </w:rPr>
        <w:t>notamment :</w:t>
      </w:r>
    </w:p>
    <w:p w14:paraId="0009CAA1" w14:textId="77777777" w:rsidR="00445B06" w:rsidRDefault="00445B06" w:rsidP="00445B06">
      <w:pPr>
        <w:widowControl/>
        <w:numPr>
          <w:ilvl w:val="0"/>
          <w:numId w:val="6"/>
        </w:numPr>
        <w:autoSpaceDE/>
        <w:autoSpaceDN/>
        <w:spacing w:line="360" w:lineRule="auto"/>
        <w:jc w:val="both"/>
        <w:rPr>
          <w:rFonts w:cs="Calibri"/>
          <w:sz w:val="24"/>
          <w:szCs w:val="24"/>
        </w:rPr>
      </w:pPr>
      <w:r>
        <w:rPr>
          <w:rFonts w:asciiTheme="majorBidi" w:hAnsiTheme="majorBidi" w:cstheme="majorBidi"/>
          <w:sz w:val="24"/>
          <w:szCs w:val="24"/>
        </w:rPr>
        <w:t xml:space="preserve">Ayant au moins </w:t>
      </w:r>
      <w:r w:rsidRPr="0002259F">
        <w:rPr>
          <w:rFonts w:cs="Calibri"/>
          <w:sz w:val="24"/>
          <w:szCs w:val="24"/>
        </w:rPr>
        <w:t>deux expériences pertinentes d’accompagnement des organisations dans la mise en place de l’approche médiation</w:t>
      </w:r>
      <w:r>
        <w:rPr>
          <w:rFonts w:cs="Calibri"/>
          <w:sz w:val="24"/>
          <w:szCs w:val="24"/>
        </w:rPr>
        <w:t>, gestion des conflits ou autres</w:t>
      </w:r>
      <w:r w:rsidRPr="0002259F">
        <w:rPr>
          <w:rFonts w:cs="Calibri"/>
          <w:sz w:val="24"/>
          <w:szCs w:val="24"/>
        </w:rPr>
        <w:t xml:space="preserve"> ;</w:t>
      </w:r>
    </w:p>
    <w:p w14:paraId="3161A5CA" w14:textId="77777777" w:rsidR="00445B06" w:rsidRPr="0002259F" w:rsidRDefault="00445B06" w:rsidP="00445B06">
      <w:pPr>
        <w:widowControl/>
        <w:numPr>
          <w:ilvl w:val="0"/>
          <w:numId w:val="6"/>
        </w:numPr>
        <w:autoSpaceDE/>
        <w:autoSpaceDN/>
        <w:spacing w:line="360" w:lineRule="auto"/>
        <w:jc w:val="both"/>
        <w:rPr>
          <w:rFonts w:cs="Calibri"/>
          <w:sz w:val="24"/>
          <w:szCs w:val="24"/>
        </w:rPr>
      </w:pPr>
      <w:r w:rsidRPr="00445B06">
        <w:rPr>
          <w:rFonts w:asciiTheme="majorBidi" w:hAnsiTheme="majorBidi" w:cstheme="majorBidi"/>
          <w:sz w:val="24"/>
          <w:szCs w:val="24"/>
        </w:rPr>
        <w:t xml:space="preserve">Ayant </w:t>
      </w:r>
      <w:r w:rsidRPr="0002259F">
        <w:rPr>
          <w:rFonts w:cs="Calibri"/>
          <w:sz w:val="24"/>
          <w:szCs w:val="24"/>
        </w:rPr>
        <w:t>au moins une expérience pertinente d’accompagnement dans la mise en place de l’approche médiation</w:t>
      </w:r>
      <w:r>
        <w:rPr>
          <w:rFonts w:cs="Calibri"/>
          <w:sz w:val="24"/>
          <w:szCs w:val="24"/>
        </w:rPr>
        <w:t xml:space="preserve">, gestion des conflits ou autres </w:t>
      </w:r>
      <w:r w:rsidRPr="0002259F">
        <w:rPr>
          <w:rFonts w:cs="Calibri"/>
          <w:sz w:val="24"/>
          <w:szCs w:val="24"/>
        </w:rPr>
        <w:t>dans le secteur de l’enseignement supérieur et de la recherche scientifique ;</w:t>
      </w:r>
    </w:p>
    <w:p w14:paraId="0B0AFC4A" w14:textId="5915B8DC" w:rsidR="00445B06" w:rsidRPr="00445B06" w:rsidRDefault="00445B06" w:rsidP="008C6959">
      <w:pPr>
        <w:widowControl/>
        <w:numPr>
          <w:ilvl w:val="0"/>
          <w:numId w:val="13"/>
        </w:numPr>
        <w:tabs>
          <w:tab w:val="left" w:pos="567"/>
          <w:tab w:val="left" w:pos="1418"/>
        </w:tabs>
        <w:autoSpaceDE/>
        <w:autoSpaceDN/>
        <w:spacing w:before="120" w:after="120" w:line="360" w:lineRule="auto"/>
        <w:ind w:left="284" w:firstLine="0"/>
        <w:contextualSpacing/>
        <w:jc w:val="both"/>
        <w:rPr>
          <w:rFonts w:asciiTheme="majorBidi" w:hAnsiTheme="majorBidi" w:cstheme="majorBidi"/>
          <w:sz w:val="24"/>
          <w:szCs w:val="24"/>
        </w:rPr>
      </w:pPr>
      <w:r w:rsidRPr="00445B06">
        <w:rPr>
          <w:rFonts w:asciiTheme="majorBidi" w:hAnsiTheme="majorBidi" w:cstheme="majorBidi"/>
          <w:sz w:val="24"/>
          <w:szCs w:val="24"/>
        </w:rPr>
        <w:t>Ayant une bonne connaissance des structures de l'enseignement supérieur en Tunisie ;</w:t>
      </w:r>
    </w:p>
    <w:p w14:paraId="3F7D6784" w14:textId="7614D1ED" w:rsidR="00445B06" w:rsidRPr="00BE1B3F" w:rsidRDefault="00445B06" w:rsidP="00445B06">
      <w:pPr>
        <w:pStyle w:val="Paragraphedeliste"/>
        <w:widowControl/>
        <w:numPr>
          <w:ilvl w:val="0"/>
          <w:numId w:val="13"/>
        </w:numPr>
        <w:tabs>
          <w:tab w:val="left" w:pos="567"/>
          <w:tab w:val="left" w:pos="1418"/>
        </w:tabs>
        <w:autoSpaceDE/>
        <w:autoSpaceDN/>
        <w:spacing w:before="120" w:after="120" w:line="360" w:lineRule="auto"/>
        <w:ind w:left="284" w:firstLine="0"/>
        <w:contextualSpacing/>
        <w:jc w:val="both"/>
        <w:rPr>
          <w:rFonts w:asciiTheme="majorBidi" w:hAnsiTheme="majorBidi" w:cstheme="majorBidi"/>
          <w:sz w:val="24"/>
          <w:szCs w:val="24"/>
        </w:rPr>
      </w:pPr>
      <w:r w:rsidRPr="00BE1B3F">
        <w:rPr>
          <w:rFonts w:asciiTheme="majorBidi" w:hAnsiTheme="majorBidi" w:cstheme="majorBidi"/>
          <w:sz w:val="24"/>
          <w:szCs w:val="24"/>
        </w:rPr>
        <w:t xml:space="preserve">Disposant des </w:t>
      </w:r>
      <w:r>
        <w:rPr>
          <w:rFonts w:asciiTheme="majorBidi" w:hAnsiTheme="majorBidi" w:cstheme="majorBidi"/>
          <w:sz w:val="24"/>
          <w:szCs w:val="24"/>
        </w:rPr>
        <w:t xml:space="preserve">experts </w:t>
      </w:r>
      <w:r w:rsidRPr="00BE1B3F">
        <w:rPr>
          <w:sz w:val="24"/>
        </w:rPr>
        <w:t xml:space="preserve">ayant une qualification démontrée </w:t>
      </w:r>
      <w:r>
        <w:rPr>
          <w:sz w:val="24"/>
        </w:rPr>
        <w:t>dans le domaine de gestion de conflits</w:t>
      </w:r>
      <w:r w:rsidRPr="00BE1B3F">
        <w:rPr>
          <w:sz w:val="24"/>
        </w:rPr>
        <w:t xml:space="preserve"> et </w:t>
      </w:r>
      <w:r>
        <w:rPr>
          <w:sz w:val="24"/>
        </w:rPr>
        <w:t>ayant u</w:t>
      </w:r>
      <w:r w:rsidRPr="00BE1B3F">
        <w:rPr>
          <w:sz w:val="24"/>
        </w:rPr>
        <w:t>ne formation de niveau universitaire avancée (minimum</w:t>
      </w:r>
      <w:r w:rsidRPr="00BE1B3F">
        <w:rPr>
          <w:spacing w:val="-4"/>
          <w:sz w:val="24"/>
        </w:rPr>
        <w:t xml:space="preserve"> </w:t>
      </w:r>
      <w:r w:rsidRPr="00BE1B3F">
        <w:rPr>
          <w:sz w:val="24"/>
        </w:rPr>
        <w:t>Bac+5)</w:t>
      </w:r>
      <w:r>
        <w:rPr>
          <w:sz w:val="24"/>
        </w:rPr>
        <w:t> ;</w:t>
      </w:r>
    </w:p>
    <w:p w14:paraId="48F91B7A" w14:textId="094F64F6" w:rsidR="00445B06" w:rsidRDefault="00445B06" w:rsidP="00445B06">
      <w:pPr>
        <w:pStyle w:val="Paragraphedeliste"/>
        <w:widowControl/>
        <w:numPr>
          <w:ilvl w:val="0"/>
          <w:numId w:val="13"/>
        </w:numPr>
        <w:tabs>
          <w:tab w:val="left" w:pos="567"/>
          <w:tab w:val="left" w:pos="1418"/>
        </w:tabs>
        <w:autoSpaceDE/>
        <w:autoSpaceDN/>
        <w:spacing w:before="120" w:after="120" w:line="360" w:lineRule="auto"/>
        <w:ind w:left="284" w:firstLine="0"/>
        <w:contextualSpacing/>
        <w:jc w:val="both"/>
        <w:rPr>
          <w:rFonts w:asciiTheme="majorBidi" w:hAnsiTheme="majorBidi" w:cstheme="majorBidi"/>
          <w:sz w:val="24"/>
          <w:szCs w:val="24"/>
        </w:rPr>
      </w:pPr>
      <w:r w:rsidRPr="00A0475B">
        <w:rPr>
          <w:rFonts w:asciiTheme="majorBidi" w:hAnsiTheme="majorBidi" w:cstheme="majorBidi"/>
          <w:sz w:val="24"/>
          <w:szCs w:val="24"/>
        </w:rPr>
        <w:t>Une expérience prouvée dans des missions pertinentes</w:t>
      </w:r>
      <w:r>
        <w:rPr>
          <w:rFonts w:asciiTheme="majorBidi" w:hAnsiTheme="majorBidi" w:cstheme="majorBidi"/>
          <w:sz w:val="24"/>
          <w:szCs w:val="24"/>
        </w:rPr>
        <w:t>,</w:t>
      </w:r>
    </w:p>
    <w:p w14:paraId="702F89D4" w14:textId="77777777" w:rsidR="00445B06" w:rsidRDefault="00445B06" w:rsidP="00445B06">
      <w:pPr>
        <w:pStyle w:val="Paragraphedeliste"/>
        <w:widowControl/>
        <w:numPr>
          <w:ilvl w:val="0"/>
          <w:numId w:val="13"/>
        </w:numPr>
        <w:tabs>
          <w:tab w:val="left" w:pos="567"/>
          <w:tab w:val="left" w:pos="1418"/>
        </w:tabs>
        <w:autoSpaceDE/>
        <w:autoSpaceDN/>
        <w:spacing w:before="120" w:after="120" w:line="360" w:lineRule="auto"/>
        <w:ind w:left="284" w:firstLine="0"/>
        <w:contextualSpacing/>
        <w:jc w:val="both"/>
        <w:rPr>
          <w:rFonts w:asciiTheme="majorBidi" w:hAnsiTheme="majorBidi" w:cstheme="majorBidi"/>
          <w:sz w:val="24"/>
          <w:szCs w:val="24"/>
        </w:rPr>
      </w:pPr>
      <w:r w:rsidRPr="00A0475B">
        <w:rPr>
          <w:rFonts w:asciiTheme="majorBidi" w:hAnsiTheme="majorBidi" w:cstheme="majorBidi"/>
          <w:sz w:val="24"/>
          <w:szCs w:val="24"/>
        </w:rPr>
        <w:t>Des méthodes et outils concrets et opérationnels directement utilisables en situation professionnelle.</w:t>
      </w:r>
    </w:p>
    <w:p w14:paraId="6D3A9184" w14:textId="77777777" w:rsidR="00E445CE" w:rsidRPr="00E445CE" w:rsidRDefault="00E445CE" w:rsidP="00E543CC">
      <w:pPr>
        <w:pStyle w:val="Titre1"/>
        <w:numPr>
          <w:ilvl w:val="0"/>
          <w:numId w:val="2"/>
        </w:numPr>
        <w:spacing w:before="0"/>
        <w:rPr>
          <w:sz w:val="28"/>
          <w:szCs w:val="28"/>
        </w:rPr>
      </w:pPr>
      <w:bookmarkStart w:id="20" w:name="_Toc64792752"/>
      <w:bookmarkStart w:id="21" w:name="_Toc89348451"/>
      <w:r w:rsidRPr="00E445CE">
        <w:rPr>
          <w:sz w:val="28"/>
          <w:szCs w:val="28"/>
        </w:rPr>
        <w:t>MODE DE SELECTION ET NEGOCIATION DU CONTRAT</w:t>
      </w:r>
      <w:bookmarkEnd w:id="20"/>
      <w:bookmarkEnd w:id="21"/>
    </w:p>
    <w:p w14:paraId="7AED6917" w14:textId="211E229A" w:rsidR="00E445CE" w:rsidRPr="0002259F" w:rsidRDefault="00E445CE" w:rsidP="00E445CE">
      <w:pPr>
        <w:adjustRightInd w:val="0"/>
        <w:spacing w:before="240" w:after="120" w:line="360" w:lineRule="auto"/>
        <w:jc w:val="both"/>
        <w:rPr>
          <w:sz w:val="24"/>
          <w:szCs w:val="24"/>
          <w:lang w:bidi="ar-TN"/>
        </w:rPr>
      </w:pPr>
      <w:r w:rsidRPr="0002259F">
        <w:rPr>
          <w:sz w:val="24"/>
          <w:szCs w:val="24"/>
          <w:lang w:bidi="ar-TN"/>
        </w:rPr>
        <w:t xml:space="preserve">La sélection du soumissionnaire est effectuée conformément aux procédures définies dans les Directives « Sélection et Emploi de </w:t>
      </w:r>
      <w:r w:rsidR="0002259F" w:rsidRPr="0002259F">
        <w:rPr>
          <w:sz w:val="24"/>
          <w:szCs w:val="24"/>
          <w:lang w:bidi="ar-TN"/>
        </w:rPr>
        <w:t>Bureau d’étude</w:t>
      </w:r>
      <w:r w:rsidRPr="0002259F">
        <w:rPr>
          <w:sz w:val="24"/>
          <w:szCs w:val="24"/>
          <w:lang w:bidi="ar-TN"/>
        </w:rPr>
        <w:t>s par les Emprunteurs de la Banque Mondiale » éditées en Janvier 2011 et mises à jour en Juillet 2014.</w:t>
      </w:r>
    </w:p>
    <w:p w14:paraId="00E5862E" w14:textId="77777777" w:rsidR="00E445CE" w:rsidRPr="0002259F" w:rsidRDefault="00E445CE" w:rsidP="00E445CE">
      <w:pPr>
        <w:adjustRightInd w:val="0"/>
        <w:spacing w:before="120" w:after="120" w:line="360" w:lineRule="auto"/>
        <w:jc w:val="both"/>
        <w:rPr>
          <w:sz w:val="24"/>
          <w:szCs w:val="24"/>
          <w:lang w:bidi="ar-TN"/>
        </w:rPr>
      </w:pPr>
      <w:r w:rsidRPr="0002259F">
        <w:rPr>
          <w:sz w:val="24"/>
          <w:szCs w:val="24"/>
          <w:lang w:bidi="ar-TN"/>
        </w:rPr>
        <w:t>Une commission de sélection (CS) établira un classement des soumissionnaires selon les critères suivants :</w:t>
      </w:r>
    </w:p>
    <w:p w14:paraId="25912E69" w14:textId="74E7EAAC" w:rsidR="00FA44E3" w:rsidRDefault="00E445CE" w:rsidP="003E5381">
      <w:pPr>
        <w:spacing w:before="1" w:line="360" w:lineRule="auto"/>
        <w:jc w:val="both"/>
        <w:rPr>
          <w:sz w:val="24"/>
          <w:szCs w:val="24"/>
          <w:lang w:bidi="ar-TN"/>
        </w:rPr>
      </w:pPr>
      <w:r w:rsidRPr="0002259F">
        <w:rPr>
          <w:sz w:val="24"/>
          <w:szCs w:val="24"/>
          <w:lang w:bidi="ar-TN"/>
        </w:rPr>
        <w:t xml:space="preserve">La CS établira un classement des candidatures selon le barème de notation des qualifications </w:t>
      </w:r>
      <w:r w:rsidRPr="0002259F">
        <w:rPr>
          <w:sz w:val="24"/>
          <w:szCs w:val="24"/>
          <w:lang w:bidi="ar-TN"/>
        </w:rPr>
        <w:lastRenderedPageBreak/>
        <w:t>techniques du tableau qui suit. Le soumissionnaire doit présenter les références démontrant toute expertise exigée par la mission</w:t>
      </w:r>
      <w:r w:rsidR="003E5381" w:rsidRPr="0002259F">
        <w:rPr>
          <w:sz w:val="24"/>
          <w:szCs w:val="24"/>
          <w:lang w:bidi="ar-TN"/>
        </w:rPr>
        <w:t>.</w:t>
      </w:r>
    </w:p>
    <w:p w14:paraId="3736EB24" w14:textId="77777777" w:rsidR="0065633D" w:rsidRPr="0002259F" w:rsidRDefault="0065633D" w:rsidP="003E5381">
      <w:pPr>
        <w:spacing w:before="1" w:line="360" w:lineRule="auto"/>
        <w:jc w:val="both"/>
        <w:rPr>
          <w:sz w:val="24"/>
          <w:szCs w:val="24"/>
          <w:lang w:bidi="ar-TN"/>
        </w:rPr>
      </w:pPr>
    </w:p>
    <w:p w14:paraId="4DAE2BC4" w14:textId="77777777" w:rsidR="00FA44E3" w:rsidRPr="00D0346C" w:rsidRDefault="00FA44E3" w:rsidP="00FA44E3">
      <w:pPr>
        <w:spacing w:before="1" w:line="360" w:lineRule="auto"/>
        <w:jc w:val="both"/>
        <w:rPr>
          <w:sz w:val="26"/>
          <w:szCs w:val="26"/>
          <w:lang w:bidi="ar-T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2"/>
        <w:gridCol w:w="1926"/>
        <w:gridCol w:w="4226"/>
      </w:tblGrid>
      <w:tr w:rsidR="00330501" w:rsidRPr="00A2153B" w14:paraId="2788FAC4" w14:textId="77777777" w:rsidTr="00330501">
        <w:trPr>
          <w:trHeight w:val="323"/>
          <w:tblHeader/>
          <w:jc w:val="center"/>
        </w:trPr>
        <w:tc>
          <w:tcPr>
            <w:tcW w:w="3812" w:type="dxa"/>
            <w:shd w:val="clear" w:color="auto" w:fill="BEBEBE"/>
          </w:tcPr>
          <w:p w14:paraId="2DD1CBD5" w14:textId="77777777" w:rsidR="00330501" w:rsidRPr="00A2153B" w:rsidRDefault="00330501" w:rsidP="00210981">
            <w:pPr>
              <w:jc w:val="center"/>
              <w:rPr>
                <w:rFonts w:eastAsia="Arial" w:cs="Calibri"/>
                <w:b/>
                <w:bCs/>
                <w:sz w:val="24"/>
                <w:szCs w:val="24"/>
                <w:lang w:eastAsia="fr-FR" w:bidi="fr-FR"/>
              </w:rPr>
            </w:pPr>
            <w:r w:rsidRPr="00A2153B">
              <w:rPr>
                <w:rFonts w:eastAsia="Arial" w:cs="Calibri"/>
                <w:b/>
                <w:bCs/>
                <w:sz w:val="24"/>
                <w:szCs w:val="24"/>
                <w:lang w:eastAsia="fr-FR" w:bidi="fr-FR"/>
              </w:rPr>
              <w:t>Critères de sélection</w:t>
            </w:r>
          </w:p>
        </w:tc>
        <w:tc>
          <w:tcPr>
            <w:tcW w:w="1926" w:type="dxa"/>
            <w:shd w:val="clear" w:color="auto" w:fill="BEBEBE"/>
          </w:tcPr>
          <w:p w14:paraId="648564BF" w14:textId="77777777" w:rsidR="00330501" w:rsidRPr="003B441E" w:rsidRDefault="00330501" w:rsidP="00210981">
            <w:pPr>
              <w:jc w:val="center"/>
              <w:rPr>
                <w:rFonts w:eastAsia="Arial" w:cs="Calibri"/>
                <w:b/>
                <w:bCs/>
                <w:sz w:val="24"/>
                <w:szCs w:val="24"/>
                <w:lang w:eastAsia="fr-FR" w:bidi="fr-FR"/>
              </w:rPr>
            </w:pPr>
            <w:r>
              <w:rPr>
                <w:rFonts w:eastAsia="Arial" w:cs="Calibri"/>
                <w:b/>
                <w:bCs/>
                <w:sz w:val="24"/>
                <w:szCs w:val="24"/>
                <w:lang w:eastAsia="fr-FR" w:bidi="fr-FR"/>
              </w:rPr>
              <w:t>P</w:t>
            </w:r>
            <w:r w:rsidRPr="003B441E">
              <w:rPr>
                <w:rFonts w:eastAsia="Arial" w:cs="Calibri"/>
                <w:b/>
                <w:bCs/>
                <w:sz w:val="24"/>
                <w:szCs w:val="24"/>
                <w:lang w:eastAsia="fr-FR" w:bidi="fr-FR"/>
              </w:rPr>
              <w:t>lafond Notation</w:t>
            </w:r>
          </w:p>
        </w:tc>
        <w:tc>
          <w:tcPr>
            <w:tcW w:w="4226" w:type="dxa"/>
            <w:shd w:val="clear" w:color="auto" w:fill="BEBEBE"/>
          </w:tcPr>
          <w:p w14:paraId="6C76E054" w14:textId="77777777" w:rsidR="00330501" w:rsidRPr="00A2153B" w:rsidRDefault="00330501" w:rsidP="00210981">
            <w:pPr>
              <w:jc w:val="center"/>
              <w:rPr>
                <w:rFonts w:eastAsia="Arial" w:cs="Calibri"/>
                <w:b/>
                <w:bCs/>
                <w:sz w:val="24"/>
                <w:szCs w:val="24"/>
                <w:lang w:eastAsia="fr-FR" w:bidi="fr-FR"/>
              </w:rPr>
            </w:pPr>
            <w:r w:rsidRPr="00A2153B">
              <w:rPr>
                <w:rFonts w:eastAsia="Arial" w:cs="Calibri"/>
                <w:b/>
                <w:bCs/>
                <w:sz w:val="24"/>
                <w:szCs w:val="24"/>
                <w:lang w:eastAsia="fr-FR" w:bidi="fr-FR"/>
              </w:rPr>
              <w:t>Notation</w:t>
            </w:r>
          </w:p>
        </w:tc>
      </w:tr>
      <w:tr w:rsidR="00330501" w:rsidRPr="00A2153B" w14:paraId="6CA9514F" w14:textId="77777777" w:rsidTr="00330501">
        <w:trPr>
          <w:trHeight w:val="323"/>
          <w:tblHeader/>
          <w:jc w:val="center"/>
        </w:trPr>
        <w:tc>
          <w:tcPr>
            <w:tcW w:w="9964" w:type="dxa"/>
            <w:gridSpan w:val="3"/>
            <w:shd w:val="clear" w:color="auto" w:fill="BEBEBE"/>
          </w:tcPr>
          <w:p w14:paraId="4D08FB9B" w14:textId="5170BC56" w:rsidR="00330501" w:rsidRPr="00A2153B" w:rsidRDefault="00330501" w:rsidP="00210981">
            <w:pPr>
              <w:jc w:val="center"/>
              <w:rPr>
                <w:rFonts w:eastAsia="Arial" w:cs="Calibri"/>
                <w:b/>
                <w:bCs/>
                <w:sz w:val="24"/>
                <w:szCs w:val="24"/>
                <w:lang w:eastAsia="fr-FR" w:bidi="fr-FR"/>
              </w:rPr>
            </w:pPr>
            <w:r w:rsidRPr="00B44C5F">
              <w:rPr>
                <w:rFonts w:eastAsia="Arial" w:cs="Calibri"/>
                <w:b/>
                <w:bCs/>
                <w:sz w:val="24"/>
                <w:szCs w:val="24"/>
                <w:lang w:eastAsia="fr-FR" w:bidi="fr-FR"/>
              </w:rPr>
              <w:t>Qualifications du soumissionnaire (</w:t>
            </w:r>
            <w:r w:rsidR="0002259F">
              <w:rPr>
                <w:rFonts w:eastAsia="Arial" w:cs="Calibri"/>
                <w:b/>
                <w:bCs/>
                <w:sz w:val="24"/>
                <w:szCs w:val="24"/>
                <w:lang w:eastAsia="fr-FR" w:bidi="fr-FR"/>
              </w:rPr>
              <w:t>bureau d’étude</w:t>
            </w:r>
            <w:r w:rsidRPr="00B44C5F">
              <w:rPr>
                <w:rFonts w:eastAsia="Arial" w:cs="Calibri"/>
                <w:b/>
                <w:bCs/>
                <w:sz w:val="24"/>
                <w:szCs w:val="24"/>
                <w:lang w:eastAsia="fr-FR" w:bidi="fr-FR"/>
              </w:rPr>
              <w:t>)</w:t>
            </w:r>
          </w:p>
        </w:tc>
      </w:tr>
      <w:tr w:rsidR="00330501" w:rsidRPr="00A2153B" w14:paraId="4B4DD55A" w14:textId="77777777" w:rsidTr="00330501">
        <w:trPr>
          <w:trHeight w:val="722"/>
          <w:jc w:val="center"/>
        </w:trPr>
        <w:tc>
          <w:tcPr>
            <w:tcW w:w="3812" w:type="dxa"/>
          </w:tcPr>
          <w:p w14:paraId="36A12209" w14:textId="77777777" w:rsidR="00330501" w:rsidRPr="009E33C1" w:rsidRDefault="00330501" w:rsidP="00210981">
            <w:pPr>
              <w:pStyle w:val="TableParagraph"/>
              <w:spacing w:before="18"/>
              <w:ind w:left="0"/>
            </w:pPr>
            <w:r w:rsidRPr="009E33C1">
              <w:t xml:space="preserve">Expérience générale et carrière professionnelle pertinente du </w:t>
            </w:r>
            <w:r w:rsidRPr="00D0346C">
              <w:t xml:space="preserve">soumissionnaire </w:t>
            </w:r>
            <w:r w:rsidRPr="009E33C1">
              <w:t>pour la mission</w:t>
            </w:r>
          </w:p>
        </w:tc>
        <w:tc>
          <w:tcPr>
            <w:tcW w:w="1926" w:type="dxa"/>
          </w:tcPr>
          <w:p w14:paraId="5EA3811E" w14:textId="77777777" w:rsidR="00330501" w:rsidRPr="00B44C5F" w:rsidRDefault="00330501" w:rsidP="00210981">
            <w:pPr>
              <w:pStyle w:val="TableParagraph"/>
              <w:spacing w:before="148"/>
              <w:ind w:left="0"/>
              <w:jc w:val="center"/>
            </w:pPr>
            <w:r w:rsidRPr="00B44C5F">
              <w:t>10</w:t>
            </w:r>
          </w:p>
        </w:tc>
        <w:tc>
          <w:tcPr>
            <w:tcW w:w="4226" w:type="dxa"/>
            <w:vAlign w:val="center"/>
          </w:tcPr>
          <w:p w14:paraId="419D5189" w14:textId="77777777" w:rsidR="00330501" w:rsidRPr="009E33C1" w:rsidRDefault="00330501" w:rsidP="00210981">
            <w:pPr>
              <w:pStyle w:val="TableParagraph"/>
              <w:spacing w:before="18"/>
              <w:ind w:left="0"/>
            </w:pPr>
            <w:r w:rsidRPr="009E33C1">
              <w:t>1 point par année</w:t>
            </w:r>
            <w:r>
              <w:t xml:space="preserve"> d’expérience</w:t>
            </w:r>
            <w:r w:rsidRPr="009E33C1">
              <w:t xml:space="preserve"> avec un plafond de 10 points</w:t>
            </w:r>
          </w:p>
        </w:tc>
      </w:tr>
      <w:tr w:rsidR="00330501" w:rsidRPr="00A2153B" w14:paraId="37970F48" w14:textId="77777777" w:rsidTr="00330501">
        <w:trPr>
          <w:trHeight w:val="647"/>
          <w:jc w:val="center"/>
        </w:trPr>
        <w:tc>
          <w:tcPr>
            <w:tcW w:w="3812" w:type="dxa"/>
            <w:vAlign w:val="center"/>
          </w:tcPr>
          <w:p w14:paraId="03FEBCB5" w14:textId="77777777" w:rsidR="00330501" w:rsidRPr="00B44C5F" w:rsidRDefault="00330501" w:rsidP="00210981">
            <w:pPr>
              <w:pStyle w:val="TableParagraph"/>
              <w:ind w:left="0"/>
            </w:pPr>
            <w:r w:rsidRPr="00B44C5F">
              <w:t>Niveau de formation</w:t>
            </w:r>
          </w:p>
        </w:tc>
        <w:tc>
          <w:tcPr>
            <w:tcW w:w="1926" w:type="dxa"/>
            <w:vAlign w:val="center"/>
          </w:tcPr>
          <w:p w14:paraId="5E9A2B84" w14:textId="77777777" w:rsidR="00330501" w:rsidRPr="00B44C5F" w:rsidRDefault="00330501" w:rsidP="00210981">
            <w:pPr>
              <w:pStyle w:val="TableParagraph"/>
              <w:spacing w:before="148"/>
              <w:ind w:left="0"/>
              <w:jc w:val="center"/>
            </w:pPr>
            <w:r w:rsidRPr="00B44C5F">
              <w:t>10</w:t>
            </w:r>
          </w:p>
        </w:tc>
        <w:tc>
          <w:tcPr>
            <w:tcW w:w="4226" w:type="dxa"/>
            <w:vAlign w:val="center"/>
          </w:tcPr>
          <w:p w14:paraId="5B8456E5" w14:textId="77777777" w:rsidR="00330501" w:rsidRPr="00B44C5F" w:rsidRDefault="00330501" w:rsidP="00210981">
            <w:pPr>
              <w:pStyle w:val="TableParagraph"/>
              <w:ind w:left="0"/>
            </w:pPr>
            <w:r w:rsidRPr="00B44C5F">
              <w:t xml:space="preserve">10 points pour (niveau Bac+6 et plus) </w:t>
            </w:r>
          </w:p>
          <w:p w14:paraId="7F067743" w14:textId="77777777" w:rsidR="00330501" w:rsidRPr="00B44C5F" w:rsidRDefault="00330501" w:rsidP="00210981">
            <w:pPr>
              <w:pStyle w:val="TableParagraph"/>
              <w:ind w:left="0"/>
            </w:pPr>
            <w:r>
              <w:t>7</w:t>
            </w:r>
            <w:r w:rsidRPr="00B44C5F">
              <w:t xml:space="preserve"> points pour (niveau bac+ 5 ou équivalent)</w:t>
            </w:r>
          </w:p>
          <w:p w14:paraId="361A5102" w14:textId="77777777" w:rsidR="00330501" w:rsidRDefault="00330501" w:rsidP="00210981">
            <w:pPr>
              <w:pStyle w:val="TableParagraph"/>
              <w:ind w:left="0"/>
            </w:pPr>
            <w:r w:rsidRPr="00B44C5F">
              <w:t>3 point</w:t>
            </w:r>
            <w:r>
              <w:t>s</w:t>
            </w:r>
            <w:r w:rsidRPr="00B44C5F">
              <w:t xml:space="preserve"> pour (niveau bac+ 4 ou équivalent)</w:t>
            </w:r>
          </w:p>
          <w:p w14:paraId="2AA28362" w14:textId="77777777" w:rsidR="00330501" w:rsidRPr="001B248A" w:rsidRDefault="00330501" w:rsidP="00210981">
            <w:pPr>
              <w:pStyle w:val="TableParagraph"/>
              <w:ind w:left="0"/>
            </w:pPr>
            <w:r w:rsidRPr="001B248A">
              <w:t>1 inferieure bac + 4</w:t>
            </w:r>
          </w:p>
        </w:tc>
      </w:tr>
      <w:tr w:rsidR="00330501" w:rsidRPr="00A2153B" w14:paraId="41829A74" w14:textId="77777777" w:rsidTr="00330501">
        <w:trPr>
          <w:trHeight w:val="359"/>
          <w:jc w:val="center"/>
        </w:trPr>
        <w:tc>
          <w:tcPr>
            <w:tcW w:w="3812" w:type="dxa"/>
            <w:vAlign w:val="center"/>
          </w:tcPr>
          <w:p w14:paraId="39321E57" w14:textId="358E2CBA" w:rsidR="00330501" w:rsidRPr="00B44C5F" w:rsidRDefault="00330501" w:rsidP="00210981">
            <w:pPr>
              <w:pStyle w:val="TableParagraph"/>
              <w:ind w:left="0"/>
            </w:pPr>
            <w:r w:rsidRPr="00B44C5F">
              <w:t>Expérience</w:t>
            </w:r>
            <w:r w:rsidR="00210981">
              <w:t>s</w:t>
            </w:r>
            <w:r w:rsidR="00210981" w:rsidRPr="00210981">
              <w:t xml:space="preserve"> pertinentes d’accompagnement des organisations dans la mise en place </w:t>
            </w:r>
            <w:r w:rsidR="0065633D" w:rsidRPr="0002259F">
              <w:rPr>
                <w:rFonts w:cs="Calibri"/>
                <w:sz w:val="24"/>
                <w:szCs w:val="24"/>
              </w:rPr>
              <w:t>de l’approche médiation</w:t>
            </w:r>
            <w:r w:rsidR="0065633D">
              <w:rPr>
                <w:rFonts w:cs="Calibri"/>
                <w:sz w:val="24"/>
                <w:szCs w:val="24"/>
              </w:rPr>
              <w:t>, gestion des conflits ou autres</w:t>
            </w:r>
          </w:p>
        </w:tc>
        <w:tc>
          <w:tcPr>
            <w:tcW w:w="1926" w:type="dxa"/>
            <w:vAlign w:val="center"/>
          </w:tcPr>
          <w:p w14:paraId="52C2B9A2" w14:textId="77777777" w:rsidR="00330501" w:rsidRPr="00B44C5F" w:rsidRDefault="00330501" w:rsidP="00210981">
            <w:pPr>
              <w:pStyle w:val="TableParagraph"/>
              <w:spacing w:before="148"/>
              <w:ind w:left="0"/>
              <w:jc w:val="center"/>
            </w:pPr>
            <w:r w:rsidRPr="00B44C5F">
              <w:t>10</w:t>
            </w:r>
          </w:p>
        </w:tc>
        <w:tc>
          <w:tcPr>
            <w:tcW w:w="4226" w:type="dxa"/>
            <w:vAlign w:val="center"/>
          </w:tcPr>
          <w:p w14:paraId="13586760" w14:textId="77777777" w:rsidR="00330501" w:rsidRPr="00B44C5F" w:rsidRDefault="00330501" w:rsidP="00210981">
            <w:pPr>
              <w:pStyle w:val="TableParagraph"/>
              <w:ind w:left="0"/>
              <w:rPr>
                <w:rFonts w:eastAsia="Arial"/>
              </w:rPr>
            </w:pPr>
            <w:r w:rsidRPr="00B44C5F">
              <w:t>5 points par mission avec un plafond de 10 points</w:t>
            </w:r>
          </w:p>
        </w:tc>
      </w:tr>
      <w:tr w:rsidR="00330501" w:rsidRPr="00A2153B" w14:paraId="12A4F3CB" w14:textId="77777777" w:rsidTr="00330501">
        <w:trPr>
          <w:trHeight w:val="847"/>
          <w:jc w:val="center"/>
        </w:trPr>
        <w:tc>
          <w:tcPr>
            <w:tcW w:w="3812" w:type="dxa"/>
            <w:vAlign w:val="center"/>
          </w:tcPr>
          <w:p w14:paraId="4A6C200B" w14:textId="3F74B4BD" w:rsidR="00330501" w:rsidRPr="007E2F36" w:rsidRDefault="00330501" w:rsidP="00210981">
            <w:pPr>
              <w:pStyle w:val="TableParagraph"/>
              <w:ind w:left="0"/>
            </w:pPr>
            <w:r w:rsidRPr="007E2F36">
              <w:t xml:space="preserve">Expérience dans l’exécution des missions </w:t>
            </w:r>
            <w:r w:rsidRPr="00905AA0">
              <w:t>similaires (</w:t>
            </w:r>
            <w:r w:rsidR="003F487C" w:rsidRPr="00905AA0">
              <w:t>en médiation</w:t>
            </w:r>
            <w:r w:rsidR="0065633D">
              <w:t>, gestion de conflits,</w:t>
            </w:r>
            <w:r w:rsidRPr="00905AA0">
              <w:t>) dans le milieu universitaire</w:t>
            </w:r>
            <w:r w:rsidRPr="007E2F36">
              <w:t xml:space="preserve"> </w:t>
            </w:r>
          </w:p>
        </w:tc>
        <w:tc>
          <w:tcPr>
            <w:tcW w:w="1926" w:type="dxa"/>
            <w:vAlign w:val="center"/>
          </w:tcPr>
          <w:p w14:paraId="31161FE9" w14:textId="77777777" w:rsidR="00330501" w:rsidRPr="00905AA0" w:rsidRDefault="00330501" w:rsidP="00210981">
            <w:pPr>
              <w:pStyle w:val="TableParagraph"/>
              <w:spacing w:before="36"/>
              <w:ind w:left="0"/>
              <w:jc w:val="center"/>
            </w:pPr>
            <w:r>
              <w:rPr>
                <w:rFonts w:hint="cs"/>
                <w:rtl/>
              </w:rPr>
              <w:t>20</w:t>
            </w:r>
          </w:p>
        </w:tc>
        <w:tc>
          <w:tcPr>
            <w:tcW w:w="4226" w:type="dxa"/>
            <w:vAlign w:val="center"/>
          </w:tcPr>
          <w:p w14:paraId="38D30649" w14:textId="67F0BFF8" w:rsidR="00330501" w:rsidRPr="00B44C5F" w:rsidRDefault="00210981" w:rsidP="00210981">
            <w:pPr>
              <w:pStyle w:val="TableParagraph"/>
              <w:ind w:left="0"/>
            </w:pPr>
            <w:r>
              <w:t>10</w:t>
            </w:r>
            <w:r w:rsidR="00330501" w:rsidRPr="00B44C5F">
              <w:t xml:space="preserve"> points par mission avec un plafond de </w:t>
            </w:r>
            <w:r>
              <w:t>20</w:t>
            </w:r>
            <w:r w:rsidR="00330501" w:rsidRPr="00B44C5F">
              <w:t xml:space="preserve"> points</w:t>
            </w:r>
          </w:p>
        </w:tc>
      </w:tr>
      <w:tr w:rsidR="00330501" w:rsidRPr="00A2153B" w14:paraId="16943DC8" w14:textId="77777777" w:rsidTr="00330501">
        <w:trPr>
          <w:trHeight w:val="293"/>
          <w:jc w:val="center"/>
        </w:trPr>
        <w:tc>
          <w:tcPr>
            <w:tcW w:w="9964" w:type="dxa"/>
            <w:gridSpan w:val="3"/>
            <w:tcBorders>
              <w:bottom w:val="single" w:sz="4" w:space="0" w:color="000000"/>
            </w:tcBorders>
            <w:shd w:val="clear" w:color="auto" w:fill="BFBFBF"/>
            <w:vAlign w:val="center"/>
          </w:tcPr>
          <w:p w14:paraId="5D295AFB" w14:textId="77777777" w:rsidR="00330501" w:rsidRPr="00A2153B" w:rsidRDefault="00330501" w:rsidP="00210981">
            <w:pPr>
              <w:jc w:val="center"/>
              <w:rPr>
                <w:rFonts w:eastAsia="Arial" w:cs="Calibri"/>
                <w:b/>
                <w:bCs/>
                <w:sz w:val="24"/>
                <w:szCs w:val="24"/>
                <w:lang w:eastAsia="fr-FR" w:bidi="fr-FR"/>
              </w:rPr>
            </w:pPr>
            <w:r w:rsidRPr="00B44C5F">
              <w:rPr>
                <w:rFonts w:eastAsia="Arial" w:cs="Calibri"/>
                <w:b/>
                <w:bCs/>
                <w:sz w:val="24"/>
                <w:szCs w:val="24"/>
                <w:lang w:eastAsia="fr-FR" w:bidi="fr-FR"/>
              </w:rPr>
              <w:t>Qualifications de l’expert</w:t>
            </w:r>
          </w:p>
        </w:tc>
      </w:tr>
      <w:tr w:rsidR="00210981" w:rsidRPr="00A2153B" w14:paraId="2102D0CD" w14:textId="77777777" w:rsidTr="00210981">
        <w:trPr>
          <w:trHeight w:val="323"/>
          <w:jc w:val="center"/>
        </w:trPr>
        <w:tc>
          <w:tcPr>
            <w:tcW w:w="3812" w:type="dxa"/>
            <w:shd w:val="clear" w:color="auto" w:fill="auto"/>
          </w:tcPr>
          <w:p w14:paraId="5012D907" w14:textId="39DD3E76" w:rsidR="00210981" w:rsidRPr="00B44C5F" w:rsidRDefault="00210981" w:rsidP="00210981">
            <w:pPr>
              <w:pStyle w:val="TableParagraph"/>
              <w:ind w:left="0"/>
            </w:pPr>
            <w:r w:rsidRPr="009E33C1">
              <w:t xml:space="preserve">Expérience générale et carrière professionnelle pertinente du </w:t>
            </w:r>
            <w:r w:rsidRPr="00D0346C">
              <w:t xml:space="preserve">soumissionnaire </w:t>
            </w:r>
            <w:r w:rsidRPr="009E33C1">
              <w:t>pour la mission</w:t>
            </w:r>
          </w:p>
        </w:tc>
        <w:tc>
          <w:tcPr>
            <w:tcW w:w="1926" w:type="dxa"/>
            <w:shd w:val="clear" w:color="auto" w:fill="auto"/>
          </w:tcPr>
          <w:p w14:paraId="7E1CC44C" w14:textId="028C82B8" w:rsidR="00210981" w:rsidRPr="00B44C5F" w:rsidRDefault="00210981" w:rsidP="00210981">
            <w:pPr>
              <w:pStyle w:val="TableParagraph"/>
              <w:spacing w:before="148"/>
              <w:ind w:left="0"/>
              <w:jc w:val="center"/>
            </w:pPr>
            <w:r w:rsidRPr="00B44C5F">
              <w:t>10</w:t>
            </w:r>
          </w:p>
        </w:tc>
        <w:tc>
          <w:tcPr>
            <w:tcW w:w="4226" w:type="dxa"/>
            <w:shd w:val="clear" w:color="auto" w:fill="auto"/>
            <w:vAlign w:val="center"/>
          </w:tcPr>
          <w:p w14:paraId="75783E81" w14:textId="2B70B23A" w:rsidR="00210981" w:rsidRPr="001B248A" w:rsidRDefault="00210981" w:rsidP="00210981">
            <w:pPr>
              <w:pStyle w:val="TableParagraph"/>
              <w:ind w:left="0"/>
            </w:pPr>
            <w:r w:rsidRPr="009E33C1">
              <w:t>1 point par année</w:t>
            </w:r>
            <w:r>
              <w:t xml:space="preserve"> d’expérience</w:t>
            </w:r>
            <w:r w:rsidRPr="009E33C1">
              <w:t xml:space="preserve"> avec un plafond de 10 points</w:t>
            </w:r>
          </w:p>
        </w:tc>
      </w:tr>
      <w:tr w:rsidR="00210981" w:rsidRPr="00A2153B" w14:paraId="36F25D6E" w14:textId="77777777" w:rsidTr="00330501">
        <w:trPr>
          <w:trHeight w:val="323"/>
          <w:jc w:val="center"/>
        </w:trPr>
        <w:tc>
          <w:tcPr>
            <w:tcW w:w="3812" w:type="dxa"/>
            <w:shd w:val="clear" w:color="auto" w:fill="auto"/>
            <w:vAlign w:val="center"/>
          </w:tcPr>
          <w:p w14:paraId="04111EB8" w14:textId="3E7C21D0" w:rsidR="00210981" w:rsidRPr="00B44C5F" w:rsidRDefault="00210981" w:rsidP="00210981">
            <w:pPr>
              <w:pStyle w:val="TableParagraph"/>
              <w:ind w:left="0"/>
            </w:pPr>
            <w:r w:rsidRPr="00B44C5F">
              <w:t>Niveau de formation</w:t>
            </w:r>
          </w:p>
        </w:tc>
        <w:tc>
          <w:tcPr>
            <w:tcW w:w="1926" w:type="dxa"/>
            <w:shd w:val="clear" w:color="auto" w:fill="auto"/>
            <w:vAlign w:val="center"/>
          </w:tcPr>
          <w:p w14:paraId="1FD42EF2" w14:textId="549427A2" w:rsidR="00210981" w:rsidRPr="00B44C5F" w:rsidRDefault="00210981" w:rsidP="00210981">
            <w:pPr>
              <w:pStyle w:val="TableParagraph"/>
              <w:spacing w:before="129" w:line="278" w:lineRule="auto"/>
              <w:ind w:left="0"/>
              <w:jc w:val="center"/>
            </w:pPr>
            <w:r w:rsidRPr="00B44C5F">
              <w:t>10</w:t>
            </w:r>
          </w:p>
        </w:tc>
        <w:tc>
          <w:tcPr>
            <w:tcW w:w="4226" w:type="dxa"/>
            <w:shd w:val="clear" w:color="auto" w:fill="auto"/>
            <w:vAlign w:val="center"/>
          </w:tcPr>
          <w:p w14:paraId="5EDA5BF1" w14:textId="77777777" w:rsidR="00210981" w:rsidRPr="00B44C5F" w:rsidRDefault="00210981" w:rsidP="00210981">
            <w:pPr>
              <w:pStyle w:val="TableParagraph"/>
              <w:ind w:left="0"/>
            </w:pPr>
            <w:r w:rsidRPr="00B44C5F">
              <w:t xml:space="preserve">10 points pour (niveau Bac+6 et plus) </w:t>
            </w:r>
          </w:p>
          <w:p w14:paraId="7A061AFE" w14:textId="77777777" w:rsidR="00210981" w:rsidRPr="00B44C5F" w:rsidRDefault="00210981" w:rsidP="00210981">
            <w:pPr>
              <w:pStyle w:val="TableParagraph"/>
              <w:ind w:left="0"/>
            </w:pPr>
            <w:r>
              <w:t>7</w:t>
            </w:r>
            <w:r w:rsidRPr="00B44C5F">
              <w:t xml:space="preserve"> points pour (niveau bac+ 5 ou équivalent)</w:t>
            </w:r>
          </w:p>
          <w:p w14:paraId="5746786F" w14:textId="77777777" w:rsidR="00210981" w:rsidRDefault="00210981" w:rsidP="00210981">
            <w:pPr>
              <w:pStyle w:val="TableParagraph"/>
              <w:ind w:left="0"/>
            </w:pPr>
            <w:r w:rsidRPr="00B44C5F">
              <w:t>3 point</w:t>
            </w:r>
            <w:r>
              <w:t>s</w:t>
            </w:r>
            <w:r w:rsidRPr="00B44C5F">
              <w:t xml:space="preserve"> pour (niveau bac+ 4 ou équivalent)</w:t>
            </w:r>
          </w:p>
          <w:p w14:paraId="2A19B2F0" w14:textId="45872566" w:rsidR="00210981" w:rsidRPr="00B44C5F" w:rsidRDefault="00210981" w:rsidP="00210981">
            <w:pPr>
              <w:pStyle w:val="TableParagraph"/>
              <w:ind w:left="0"/>
            </w:pPr>
            <w:r w:rsidRPr="001B248A">
              <w:t>1 inferieure bac + 4</w:t>
            </w:r>
          </w:p>
        </w:tc>
      </w:tr>
      <w:tr w:rsidR="0065633D" w:rsidRPr="00A2153B" w14:paraId="5DFE41A8" w14:textId="77777777" w:rsidTr="00330501">
        <w:trPr>
          <w:trHeight w:val="323"/>
          <w:jc w:val="center"/>
        </w:trPr>
        <w:tc>
          <w:tcPr>
            <w:tcW w:w="3812" w:type="dxa"/>
            <w:shd w:val="clear" w:color="auto" w:fill="auto"/>
            <w:vAlign w:val="center"/>
          </w:tcPr>
          <w:p w14:paraId="0AF7204D" w14:textId="5F95BAAB" w:rsidR="0065633D" w:rsidRPr="00B44C5F" w:rsidRDefault="0065633D" w:rsidP="0065633D">
            <w:pPr>
              <w:pStyle w:val="TableParagraph"/>
              <w:ind w:left="0"/>
            </w:pPr>
            <w:r w:rsidRPr="00B44C5F">
              <w:t>Expérience</w:t>
            </w:r>
            <w:r>
              <w:t>s</w:t>
            </w:r>
            <w:r w:rsidRPr="00210981">
              <w:t xml:space="preserve"> pertinentes d’accompagnement des organisations dans la mise en place </w:t>
            </w:r>
            <w:r w:rsidRPr="0002259F">
              <w:rPr>
                <w:rFonts w:cs="Calibri"/>
                <w:sz w:val="24"/>
                <w:szCs w:val="24"/>
              </w:rPr>
              <w:t>de l’approche médiation</w:t>
            </w:r>
            <w:r>
              <w:rPr>
                <w:rFonts w:cs="Calibri"/>
                <w:sz w:val="24"/>
                <w:szCs w:val="24"/>
              </w:rPr>
              <w:t>, gestion des conflits ou autres</w:t>
            </w:r>
          </w:p>
        </w:tc>
        <w:tc>
          <w:tcPr>
            <w:tcW w:w="1926" w:type="dxa"/>
            <w:shd w:val="clear" w:color="auto" w:fill="auto"/>
            <w:vAlign w:val="center"/>
          </w:tcPr>
          <w:p w14:paraId="459EED8F" w14:textId="3B7D09BA" w:rsidR="0065633D" w:rsidRPr="00B44C5F" w:rsidRDefault="0065633D" w:rsidP="0065633D">
            <w:pPr>
              <w:pStyle w:val="TableParagraph"/>
              <w:spacing w:before="129" w:line="278" w:lineRule="auto"/>
              <w:ind w:left="0"/>
              <w:jc w:val="center"/>
            </w:pPr>
            <w:r w:rsidRPr="00B44C5F">
              <w:t>10</w:t>
            </w:r>
          </w:p>
        </w:tc>
        <w:tc>
          <w:tcPr>
            <w:tcW w:w="4226" w:type="dxa"/>
            <w:shd w:val="clear" w:color="auto" w:fill="auto"/>
            <w:vAlign w:val="center"/>
          </w:tcPr>
          <w:p w14:paraId="7D0C5AA4" w14:textId="40291413" w:rsidR="0065633D" w:rsidRPr="00B44C5F" w:rsidRDefault="0065633D" w:rsidP="0065633D">
            <w:pPr>
              <w:pStyle w:val="TableParagraph"/>
              <w:ind w:left="0"/>
            </w:pPr>
            <w:r w:rsidRPr="00B44C5F">
              <w:t>5 points par mission avec un plafond de 10 points</w:t>
            </w:r>
          </w:p>
        </w:tc>
      </w:tr>
      <w:tr w:rsidR="0065633D" w:rsidRPr="00A2153B" w14:paraId="2185E317" w14:textId="77777777" w:rsidTr="00330501">
        <w:trPr>
          <w:trHeight w:val="858"/>
          <w:jc w:val="center"/>
        </w:trPr>
        <w:tc>
          <w:tcPr>
            <w:tcW w:w="3812" w:type="dxa"/>
            <w:shd w:val="clear" w:color="auto" w:fill="auto"/>
            <w:vAlign w:val="center"/>
          </w:tcPr>
          <w:p w14:paraId="7E29C270" w14:textId="0B6A4064" w:rsidR="0065633D" w:rsidRPr="00B44C5F" w:rsidRDefault="0065633D" w:rsidP="0065633D">
            <w:pPr>
              <w:pStyle w:val="TableParagraph"/>
              <w:ind w:left="0"/>
            </w:pPr>
            <w:r w:rsidRPr="007E2F36">
              <w:t xml:space="preserve">Expérience dans l’exécution des missions </w:t>
            </w:r>
            <w:r w:rsidRPr="00905AA0">
              <w:t>similaires (en médiation</w:t>
            </w:r>
            <w:r>
              <w:t>, gestion de conflits,</w:t>
            </w:r>
            <w:r w:rsidRPr="00905AA0">
              <w:t>) dans le milieu universitaire</w:t>
            </w:r>
            <w:r w:rsidRPr="007E2F36">
              <w:t xml:space="preserve"> </w:t>
            </w:r>
          </w:p>
        </w:tc>
        <w:tc>
          <w:tcPr>
            <w:tcW w:w="1926" w:type="dxa"/>
            <w:shd w:val="clear" w:color="auto" w:fill="auto"/>
            <w:vAlign w:val="center"/>
          </w:tcPr>
          <w:p w14:paraId="23153EEC" w14:textId="67362DA7" w:rsidR="0065633D" w:rsidRPr="00B44C5F" w:rsidRDefault="0065633D" w:rsidP="0065633D">
            <w:pPr>
              <w:pStyle w:val="TableParagraph"/>
              <w:ind w:left="0"/>
              <w:jc w:val="center"/>
              <w:rPr>
                <w:b/>
              </w:rPr>
            </w:pPr>
            <w:r>
              <w:rPr>
                <w:rFonts w:hint="cs"/>
                <w:rtl/>
              </w:rPr>
              <w:t>20</w:t>
            </w:r>
          </w:p>
        </w:tc>
        <w:tc>
          <w:tcPr>
            <w:tcW w:w="4226" w:type="dxa"/>
            <w:shd w:val="clear" w:color="auto" w:fill="auto"/>
            <w:vAlign w:val="center"/>
          </w:tcPr>
          <w:p w14:paraId="1B76396E" w14:textId="34F30A3C" w:rsidR="0065633D" w:rsidRPr="00B44C5F" w:rsidRDefault="0065633D" w:rsidP="0065633D">
            <w:pPr>
              <w:pStyle w:val="TableParagraph"/>
              <w:ind w:left="0"/>
            </w:pPr>
            <w:r>
              <w:t>10</w:t>
            </w:r>
            <w:r w:rsidRPr="00B44C5F">
              <w:t xml:space="preserve"> points par mission avec un plafond de </w:t>
            </w:r>
            <w:r>
              <w:t>20</w:t>
            </w:r>
            <w:r w:rsidRPr="00B44C5F">
              <w:t xml:space="preserve"> points</w:t>
            </w:r>
          </w:p>
        </w:tc>
      </w:tr>
      <w:tr w:rsidR="00330501" w:rsidRPr="00A2153B" w14:paraId="667FD094" w14:textId="77777777" w:rsidTr="00330501">
        <w:trPr>
          <w:trHeight w:val="323"/>
          <w:jc w:val="center"/>
        </w:trPr>
        <w:tc>
          <w:tcPr>
            <w:tcW w:w="3812" w:type="dxa"/>
            <w:shd w:val="clear" w:color="auto" w:fill="BFBFBF"/>
          </w:tcPr>
          <w:p w14:paraId="2865BC31" w14:textId="77777777" w:rsidR="00330501" w:rsidRPr="00A2153B" w:rsidRDefault="00330501" w:rsidP="00210981">
            <w:pPr>
              <w:rPr>
                <w:rFonts w:eastAsia="Arial" w:cs="Calibri"/>
                <w:b/>
                <w:bCs/>
                <w:sz w:val="24"/>
                <w:szCs w:val="24"/>
                <w:lang w:eastAsia="fr-FR" w:bidi="fr-FR"/>
              </w:rPr>
            </w:pPr>
            <w:r w:rsidRPr="00A2153B">
              <w:rPr>
                <w:rFonts w:eastAsia="Arial" w:cs="Calibri"/>
                <w:b/>
                <w:bCs/>
                <w:sz w:val="24"/>
                <w:szCs w:val="24"/>
                <w:lang w:eastAsia="fr-FR" w:bidi="fr-FR"/>
              </w:rPr>
              <w:t>Total</w:t>
            </w:r>
          </w:p>
        </w:tc>
        <w:tc>
          <w:tcPr>
            <w:tcW w:w="1926" w:type="dxa"/>
            <w:shd w:val="clear" w:color="auto" w:fill="BFBFBF"/>
          </w:tcPr>
          <w:p w14:paraId="61F162ED" w14:textId="77777777" w:rsidR="00330501" w:rsidRPr="00A2153B" w:rsidRDefault="00330501" w:rsidP="00210981">
            <w:pPr>
              <w:jc w:val="center"/>
              <w:rPr>
                <w:rFonts w:eastAsia="Arial" w:cs="Calibri"/>
                <w:b/>
                <w:bCs/>
                <w:sz w:val="24"/>
                <w:szCs w:val="24"/>
                <w:lang w:eastAsia="fr-FR" w:bidi="fr-FR"/>
              </w:rPr>
            </w:pPr>
            <w:r w:rsidRPr="00A2153B">
              <w:rPr>
                <w:rFonts w:eastAsia="Arial" w:cs="Calibri"/>
                <w:b/>
                <w:bCs/>
                <w:sz w:val="24"/>
                <w:szCs w:val="24"/>
                <w:lang w:eastAsia="fr-FR" w:bidi="fr-FR"/>
              </w:rPr>
              <w:t>100</w:t>
            </w:r>
          </w:p>
        </w:tc>
        <w:tc>
          <w:tcPr>
            <w:tcW w:w="4226" w:type="dxa"/>
            <w:shd w:val="clear" w:color="auto" w:fill="BFBFBF"/>
          </w:tcPr>
          <w:p w14:paraId="046D0C5C" w14:textId="77777777" w:rsidR="00330501" w:rsidRPr="00A2153B" w:rsidRDefault="00330501" w:rsidP="00210981">
            <w:pPr>
              <w:jc w:val="center"/>
              <w:rPr>
                <w:rFonts w:eastAsia="Arial" w:cs="Calibri"/>
                <w:b/>
                <w:bCs/>
                <w:sz w:val="24"/>
                <w:szCs w:val="24"/>
                <w:lang w:eastAsia="fr-FR" w:bidi="fr-FR"/>
              </w:rPr>
            </w:pPr>
            <w:r w:rsidRPr="00A2153B">
              <w:rPr>
                <w:rFonts w:eastAsia="Arial" w:cs="Calibri"/>
                <w:b/>
                <w:bCs/>
                <w:sz w:val="24"/>
                <w:szCs w:val="24"/>
                <w:lang w:eastAsia="fr-FR" w:bidi="fr-FR"/>
              </w:rPr>
              <w:t>Score / 100</w:t>
            </w:r>
          </w:p>
        </w:tc>
      </w:tr>
    </w:tbl>
    <w:p w14:paraId="5071AF95" w14:textId="77777777" w:rsidR="00E445CE" w:rsidRDefault="00E445CE" w:rsidP="00E445CE">
      <w:pPr>
        <w:spacing w:before="120" w:after="120"/>
        <w:jc w:val="both"/>
        <w:rPr>
          <w:rFonts w:eastAsia="Arial" w:cs="Calibri"/>
          <w:sz w:val="26"/>
          <w:szCs w:val="26"/>
          <w:lang w:eastAsia="fr-FR" w:bidi="fr-FR"/>
        </w:rPr>
      </w:pPr>
    </w:p>
    <w:p w14:paraId="3469BD99" w14:textId="256C602B" w:rsidR="00E445CE" w:rsidRPr="0002259F" w:rsidRDefault="00E445CE" w:rsidP="0002259F">
      <w:pPr>
        <w:spacing w:before="120" w:after="120" w:line="360" w:lineRule="auto"/>
        <w:jc w:val="both"/>
        <w:rPr>
          <w:rFonts w:eastAsia="Arial" w:cs="Calibri"/>
          <w:sz w:val="24"/>
          <w:szCs w:val="24"/>
          <w:lang w:eastAsia="fr-FR" w:bidi="fr-FR"/>
        </w:rPr>
      </w:pPr>
      <w:r w:rsidRPr="0002259F">
        <w:rPr>
          <w:rFonts w:eastAsia="Arial" w:cs="Calibri"/>
          <w:sz w:val="24"/>
          <w:szCs w:val="24"/>
          <w:lang w:eastAsia="fr-FR" w:bidi="fr-FR"/>
        </w:rPr>
        <w:t>Un PV d’évaluation des soumissionnaires ayant manifesté leur intérêt à assurer cette mission</w:t>
      </w:r>
      <w:r w:rsidR="0002259F" w:rsidRPr="0002259F">
        <w:rPr>
          <w:rFonts w:eastAsia="Arial" w:cs="Calibri"/>
          <w:sz w:val="24"/>
          <w:szCs w:val="24"/>
          <w:lang w:eastAsia="fr-FR" w:bidi="fr-FR"/>
        </w:rPr>
        <w:t xml:space="preserve"> </w:t>
      </w:r>
      <w:r w:rsidRPr="0002259F">
        <w:rPr>
          <w:rFonts w:eastAsia="Arial" w:cs="Calibri"/>
          <w:sz w:val="24"/>
          <w:szCs w:val="24"/>
          <w:lang w:eastAsia="fr-FR" w:bidi="fr-FR"/>
        </w:rPr>
        <w:t xml:space="preserve">est rédigé au terme de la sélection par le Comité de Sélection (CS) qui établira une liste restreinte des </w:t>
      </w:r>
      <w:r w:rsidRPr="0002259F">
        <w:rPr>
          <w:rFonts w:cs="Calibri"/>
          <w:color w:val="000000"/>
          <w:sz w:val="24"/>
          <w:szCs w:val="24"/>
        </w:rPr>
        <w:t xml:space="preserve">bureaux d’études </w:t>
      </w:r>
      <w:r w:rsidRPr="0002259F">
        <w:rPr>
          <w:rFonts w:eastAsia="Arial" w:cs="Calibri"/>
          <w:sz w:val="24"/>
          <w:szCs w:val="24"/>
          <w:lang w:eastAsia="fr-FR" w:bidi="fr-FR"/>
        </w:rPr>
        <w:t xml:space="preserve">ayant eu un score minimum de 70/100. Le </w:t>
      </w:r>
      <w:r w:rsidR="0002259F" w:rsidRPr="0002259F">
        <w:rPr>
          <w:rFonts w:eastAsia="Arial" w:cs="Calibri"/>
          <w:sz w:val="24"/>
          <w:szCs w:val="24"/>
          <w:lang w:eastAsia="fr-FR" w:bidi="fr-FR"/>
        </w:rPr>
        <w:t>soumissionnaire</w:t>
      </w:r>
      <w:r w:rsidR="0002259F" w:rsidRPr="0002259F">
        <w:rPr>
          <w:rFonts w:eastAsia="Arial" w:hint="cs"/>
          <w:sz w:val="24"/>
          <w:szCs w:val="24"/>
          <w:rtl/>
          <w:lang w:eastAsia="fr-FR"/>
        </w:rPr>
        <w:t xml:space="preserve"> </w:t>
      </w:r>
      <w:r w:rsidR="0002259F" w:rsidRPr="0002259F">
        <w:rPr>
          <w:rFonts w:eastAsia="Arial" w:cs="Calibri" w:hint="cs"/>
          <w:sz w:val="24"/>
          <w:szCs w:val="24"/>
          <w:lang w:eastAsia="fr-FR" w:bidi="fr-FR"/>
        </w:rPr>
        <w:t>ayant</w:t>
      </w:r>
      <w:r w:rsidRPr="0002259F">
        <w:rPr>
          <w:rFonts w:eastAsia="Arial" w:cs="Calibri"/>
          <w:sz w:val="24"/>
          <w:szCs w:val="24"/>
          <w:lang w:eastAsia="fr-FR" w:bidi="fr-FR"/>
        </w:rPr>
        <w:t xml:space="preserve"> obtenu une note inférieure à 70 points, verra son offre rejetée de droit.</w:t>
      </w:r>
    </w:p>
    <w:p w14:paraId="579B6196" w14:textId="22C3C202" w:rsidR="00E445CE" w:rsidRPr="0002259F" w:rsidRDefault="00E445CE" w:rsidP="0002259F">
      <w:pPr>
        <w:spacing w:before="120" w:after="120" w:line="360" w:lineRule="auto"/>
        <w:jc w:val="both"/>
        <w:rPr>
          <w:rFonts w:eastAsia="Arial" w:cs="Calibri"/>
          <w:sz w:val="24"/>
          <w:szCs w:val="24"/>
          <w:lang w:eastAsia="fr-FR" w:bidi="fr-FR"/>
        </w:rPr>
      </w:pPr>
      <w:r w:rsidRPr="0002259F">
        <w:rPr>
          <w:rFonts w:eastAsia="Arial" w:cs="Calibri"/>
          <w:sz w:val="24"/>
          <w:szCs w:val="24"/>
          <w:lang w:eastAsia="fr-FR" w:bidi="fr-FR"/>
        </w:rPr>
        <w:t xml:space="preserve">Le </w:t>
      </w:r>
      <w:r w:rsidR="0002259F" w:rsidRPr="0002259F">
        <w:rPr>
          <w:rFonts w:cs="Calibri"/>
          <w:color w:val="000000"/>
          <w:sz w:val="24"/>
          <w:szCs w:val="24"/>
        </w:rPr>
        <w:t>cabinet</w:t>
      </w:r>
      <w:r w:rsidR="000A26D6" w:rsidRPr="0002259F">
        <w:rPr>
          <w:rFonts w:cs="Calibri" w:hint="cs"/>
          <w:color w:val="000000"/>
          <w:sz w:val="24"/>
          <w:szCs w:val="24"/>
          <w:rtl/>
        </w:rPr>
        <w:t xml:space="preserve"> </w:t>
      </w:r>
      <w:r w:rsidRPr="0002259F">
        <w:rPr>
          <w:rFonts w:eastAsia="Arial" w:cs="Calibri"/>
          <w:sz w:val="24"/>
          <w:szCs w:val="24"/>
          <w:lang w:eastAsia="fr-FR" w:bidi="fr-FR"/>
        </w:rPr>
        <w:t xml:space="preserve">classé premier sera invité à soumettre une proposition technique et financière détaillée puis à négocier le marché. En cas d'accord </w:t>
      </w:r>
      <w:r w:rsidR="007C32BA" w:rsidRPr="0002259F">
        <w:rPr>
          <w:rFonts w:eastAsia="Arial" w:cs="Calibri"/>
          <w:sz w:val="24"/>
          <w:szCs w:val="24"/>
          <w:lang w:eastAsia="fr-FR" w:bidi="fr-FR"/>
        </w:rPr>
        <w:t>à la suite des</w:t>
      </w:r>
      <w:r w:rsidRPr="0002259F">
        <w:rPr>
          <w:rFonts w:eastAsia="Arial" w:cs="Calibri"/>
          <w:sz w:val="24"/>
          <w:szCs w:val="24"/>
          <w:lang w:eastAsia="fr-FR" w:bidi="fr-FR"/>
        </w:rPr>
        <w:t xml:space="preserve"> négociations, </w:t>
      </w:r>
      <w:r w:rsidR="00FA44E3" w:rsidRPr="0002259F">
        <w:rPr>
          <w:rFonts w:eastAsia="Arial" w:cs="Calibri"/>
          <w:sz w:val="24"/>
          <w:szCs w:val="24"/>
          <w:lang w:eastAsia="fr-FR" w:bidi="fr-FR"/>
        </w:rPr>
        <w:t>ce dernier</w:t>
      </w:r>
      <w:r w:rsidR="0002259F" w:rsidRPr="0002259F">
        <w:rPr>
          <w:rFonts w:eastAsia="Arial" w:cs="Calibri"/>
          <w:sz w:val="24"/>
          <w:szCs w:val="24"/>
          <w:lang w:eastAsia="fr-FR" w:bidi="fr-FR"/>
        </w:rPr>
        <w:t xml:space="preserve"> </w:t>
      </w:r>
      <w:r w:rsidRPr="0002259F">
        <w:rPr>
          <w:rFonts w:eastAsia="Arial" w:cs="Calibri"/>
          <w:sz w:val="24"/>
          <w:szCs w:val="24"/>
          <w:lang w:eastAsia="fr-FR" w:bidi="fr-FR"/>
        </w:rPr>
        <w:t xml:space="preserve">sera désigné attributaire de </w:t>
      </w:r>
      <w:r w:rsidRPr="0002259F">
        <w:rPr>
          <w:rFonts w:eastAsia="Arial" w:cs="Calibri"/>
          <w:sz w:val="24"/>
          <w:szCs w:val="24"/>
          <w:lang w:eastAsia="fr-FR" w:bidi="fr-FR"/>
        </w:rPr>
        <w:lastRenderedPageBreak/>
        <w:t xml:space="preserve">la mission et appelé à signer le contrat. En cas de désaccord, le comité technique passera au </w:t>
      </w:r>
      <w:r w:rsidR="0002259F" w:rsidRPr="0002259F">
        <w:rPr>
          <w:rFonts w:eastAsia="Arial" w:cs="Calibri"/>
          <w:sz w:val="24"/>
          <w:szCs w:val="24"/>
          <w:lang w:eastAsia="fr-FR" w:bidi="fr-FR"/>
        </w:rPr>
        <w:t>bureau d’étude</w:t>
      </w:r>
      <w:r w:rsidRPr="0002259F">
        <w:rPr>
          <w:rFonts w:eastAsia="Arial" w:cs="Calibri"/>
          <w:sz w:val="24"/>
          <w:szCs w:val="24"/>
          <w:lang w:eastAsia="fr-FR" w:bidi="fr-FR"/>
        </w:rPr>
        <w:t xml:space="preserve"> classé 2ème dans la liste restreinte. </w:t>
      </w:r>
    </w:p>
    <w:p w14:paraId="7EFB8A82" w14:textId="77777777" w:rsidR="00E445CE" w:rsidRPr="0002259F" w:rsidRDefault="00E445CE" w:rsidP="0002259F">
      <w:pPr>
        <w:keepNext/>
        <w:keepLines/>
        <w:spacing w:line="360" w:lineRule="auto"/>
        <w:jc w:val="both"/>
        <w:rPr>
          <w:rFonts w:eastAsia="Arial" w:cs="Calibri"/>
          <w:sz w:val="24"/>
          <w:szCs w:val="24"/>
          <w:lang w:eastAsia="fr-FR" w:bidi="fr-FR"/>
        </w:rPr>
      </w:pPr>
      <w:r w:rsidRPr="0002259F">
        <w:rPr>
          <w:rFonts w:eastAsia="Arial" w:cs="Calibri"/>
          <w:sz w:val="24"/>
          <w:szCs w:val="24"/>
          <w:lang w:eastAsia="fr-FR" w:bidi="fr-FR"/>
        </w:rPr>
        <w:t>Les négociations avec le soumissionnaire</w:t>
      </w:r>
      <w:r w:rsidR="006653B9" w:rsidRPr="0002259F">
        <w:rPr>
          <w:rFonts w:eastAsia="Arial" w:cs="Calibri"/>
          <w:sz w:val="24"/>
          <w:szCs w:val="24"/>
          <w:lang w:eastAsia="fr-FR" w:bidi="fr-FR"/>
        </w:rPr>
        <w:t xml:space="preserve"> </w:t>
      </w:r>
      <w:r w:rsidRPr="0002259F">
        <w:rPr>
          <w:rFonts w:eastAsia="Arial" w:cs="Calibri"/>
          <w:sz w:val="24"/>
          <w:szCs w:val="24"/>
          <w:lang w:eastAsia="fr-FR" w:bidi="fr-FR"/>
        </w:rPr>
        <w:t>porteront essentiellement sur :</w:t>
      </w:r>
    </w:p>
    <w:p w14:paraId="12FDA753" w14:textId="77777777" w:rsidR="00E445CE" w:rsidRPr="0002259F" w:rsidRDefault="00E445CE" w:rsidP="0002259F">
      <w:pPr>
        <w:keepNext/>
        <w:keepLines/>
        <w:widowControl/>
        <w:numPr>
          <w:ilvl w:val="0"/>
          <w:numId w:val="5"/>
        </w:numPr>
        <w:tabs>
          <w:tab w:val="left" w:pos="330"/>
        </w:tabs>
        <w:spacing w:before="120" w:after="120" w:line="360" w:lineRule="auto"/>
        <w:ind w:left="110" w:firstLine="0"/>
        <w:contextualSpacing/>
        <w:jc w:val="both"/>
        <w:rPr>
          <w:rFonts w:eastAsia="Arial" w:cs="Calibri"/>
          <w:sz w:val="24"/>
          <w:szCs w:val="24"/>
          <w:lang w:eastAsia="fr-FR" w:bidi="fr-FR"/>
        </w:rPr>
      </w:pPr>
      <w:r w:rsidRPr="0002259F">
        <w:rPr>
          <w:rFonts w:eastAsia="Arial" w:cs="Calibri"/>
          <w:sz w:val="24"/>
          <w:szCs w:val="24"/>
          <w:lang w:eastAsia="fr-FR" w:bidi="fr-FR"/>
        </w:rPr>
        <w:t>Les conditions techniques de mise en œuvre de la mission, notamment le calendrier détaillé de déroulement de la mission ;</w:t>
      </w:r>
    </w:p>
    <w:p w14:paraId="2808C5A3" w14:textId="77777777" w:rsidR="00E445CE" w:rsidRPr="0002259F" w:rsidRDefault="00E445CE" w:rsidP="0002259F">
      <w:pPr>
        <w:keepNext/>
        <w:keepLines/>
        <w:widowControl/>
        <w:numPr>
          <w:ilvl w:val="0"/>
          <w:numId w:val="5"/>
        </w:numPr>
        <w:tabs>
          <w:tab w:val="left" w:pos="330"/>
        </w:tabs>
        <w:spacing w:before="120" w:after="120" w:line="360" w:lineRule="auto"/>
        <w:ind w:left="110" w:firstLine="0"/>
        <w:contextualSpacing/>
        <w:jc w:val="both"/>
        <w:rPr>
          <w:rFonts w:eastAsia="Arial" w:cs="Calibri"/>
          <w:sz w:val="24"/>
          <w:szCs w:val="24"/>
          <w:lang w:eastAsia="fr-FR" w:bidi="fr-FR"/>
        </w:rPr>
      </w:pPr>
      <w:r w:rsidRPr="0002259F">
        <w:rPr>
          <w:rFonts w:eastAsia="Arial" w:cs="Calibri"/>
          <w:sz w:val="24"/>
          <w:szCs w:val="24"/>
          <w:lang w:eastAsia="fr-FR" w:bidi="fr-FR"/>
        </w:rPr>
        <w:t>L’approche méthodologique et les modalités d’exécution</w:t>
      </w:r>
      <w:r w:rsidR="00FA44E3" w:rsidRPr="0002259F">
        <w:rPr>
          <w:rFonts w:eastAsia="Arial" w:cs="Calibri"/>
          <w:sz w:val="24"/>
          <w:szCs w:val="24"/>
          <w:lang w:eastAsia="fr-FR" w:bidi="fr-FR"/>
        </w:rPr>
        <w:t xml:space="preserve"> de la </w:t>
      </w:r>
      <w:r w:rsidR="006653B9" w:rsidRPr="0002259F">
        <w:rPr>
          <w:rFonts w:eastAsia="Arial" w:cs="Calibri"/>
          <w:sz w:val="24"/>
          <w:szCs w:val="24"/>
          <w:lang w:eastAsia="fr-FR" w:bidi="fr-FR"/>
        </w:rPr>
        <w:t>mission ;</w:t>
      </w:r>
    </w:p>
    <w:p w14:paraId="7392D7AD" w14:textId="77777777" w:rsidR="00E445CE" w:rsidRPr="0002259F" w:rsidRDefault="00E445CE" w:rsidP="0002259F">
      <w:pPr>
        <w:numPr>
          <w:ilvl w:val="0"/>
          <w:numId w:val="5"/>
        </w:numPr>
        <w:tabs>
          <w:tab w:val="left" w:pos="330"/>
        </w:tabs>
        <w:spacing w:before="120" w:after="120" w:line="360" w:lineRule="auto"/>
        <w:ind w:left="110" w:firstLine="0"/>
        <w:contextualSpacing/>
        <w:jc w:val="both"/>
        <w:rPr>
          <w:rFonts w:eastAsia="Arial" w:cs="Calibri"/>
          <w:sz w:val="24"/>
          <w:szCs w:val="24"/>
          <w:lang w:eastAsia="fr-FR" w:bidi="fr-FR"/>
        </w:rPr>
      </w:pPr>
      <w:r w:rsidRPr="0002259F">
        <w:rPr>
          <w:rFonts w:eastAsia="Arial" w:cs="Calibri"/>
          <w:sz w:val="24"/>
          <w:szCs w:val="24"/>
          <w:lang w:eastAsia="fr-FR" w:bidi="fr-FR"/>
        </w:rPr>
        <w:t>Le contenu des livrables.</w:t>
      </w:r>
    </w:p>
    <w:p w14:paraId="63690367" w14:textId="77777777" w:rsidR="00B65E62" w:rsidRPr="00905AA0" w:rsidRDefault="00B65E62" w:rsidP="0002259F">
      <w:pPr>
        <w:numPr>
          <w:ilvl w:val="0"/>
          <w:numId w:val="5"/>
        </w:numPr>
        <w:tabs>
          <w:tab w:val="left" w:pos="330"/>
        </w:tabs>
        <w:spacing w:before="120" w:after="120" w:line="360" w:lineRule="auto"/>
        <w:ind w:left="110" w:firstLine="0"/>
        <w:contextualSpacing/>
        <w:jc w:val="both"/>
        <w:rPr>
          <w:rFonts w:eastAsia="Arial" w:cs="Calibri"/>
          <w:sz w:val="26"/>
          <w:szCs w:val="26"/>
          <w:lang w:eastAsia="fr-FR" w:bidi="fr-FR"/>
        </w:rPr>
      </w:pPr>
      <w:r w:rsidRPr="0002259F">
        <w:rPr>
          <w:rFonts w:eastAsia="Arial" w:cs="Calibri"/>
          <w:sz w:val="24"/>
          <w:szCs w:val="24"/>
          <w:lang w:eastAsia="fr-FR" w:bidi="fr-FR"/>
        </w:rPr>
        <w:t>L’offre financière détaillée</w:t>
      </w:r>
      <w:r w:rsidRPr="00905AA0">
        <w:rPr>
          <w:rFonts w:eastAsia="Arial" w:cs="Calibri"/>
          <w:sz w:val="26"/>
          <w:szCs w:val="26"/>
          <w:lang w:eastAsia="fr-FR" w:bidi="fr-FR"/>
        </w:rPr>
        <w:t>.</w:t>
      </w:r>
    </w:p>
    <w:p w14:paraId="4EB4747D" w14:textId="77777777" w:rsidR="00E445CE" w:rsidRPr="007B0478" w:rsidRDefault="00317589" w:rsidP="00E543CC">
      <w:pPr>
        <w:pStyle w:val="Titre1"/>
        <w:numPr>
          <w:ilvl w:val="0"/>
          <w:numId w:val="2"/>
        </w:numPr>
        <w:rPr>
          <w:sz w:val="28"/>
          <w:szCs w:val="28"/>
        </w:rPr>
      </w:pPr>
      <w:bookmarkStart w:id="22" w:name="_Toc89348452"/>
      <w:r w:rsidRPr="00317589">
        <w:rPr>
          <w:rFonts w:cs="Arial"/>
          <w:smallCaps/>
          <w:sz w:val="28"/>
          <w:szCs w:val="28"/>
          <w:lang w:eastAsia="en-US"/>
        </w:rPr>
        <w:t>LIVRABLES</w:t>
      </w:r>
      <w:r w:rsidRPr="00317589">
        <w:rPr>
          <w:sz w:val="28"/>
          <w:szCs w:val="28"/>
        </w:rPr>
        <w:t> </w:t>
      </w:r>
      <w:r w:rsidR="00E445CE" w:rsidRPr="007B0478">
        <w:rPr>
          <w:sz w:val="28"/>
          <w:szCs w:val="28"/>
        </w:rPr>
        <w:t>:</w:t>
      </w:r>
      <w:bookmarkEnd w:id="22"/>
    </w:p>
    <w:p w14:paraId="7BE5B2BA" w14:textId="77777777" w:rsidR="00E445CE" w:rsidRPr="002F138D" w:rsidRDefault="00E445CE" w:rsidP="00317589">
      <w:pPr>
        <w:pStyle w:val="Corpsdetexte"/>
        <w:spacing w:before="93" w:line="360" w:lineRule="auto"/>
        <w:jc w:val="both"/>
        <w:rPr>
          <w:sz w:val="26"/>
          <w:szCs w:val="26"/>
          <w:lang w:bidi="ar-TN"/>
        </w:rPr>
      </w:pPr>
      <w:r w:rsidRPr="002F138D">
        <w:rPr>
          <w:sz w:val="26"/>
          <w:szCs w:val="26"/>
          <w:lang w:bidi="ar-TN"/>
        </w:rPr>
        <w:t xml:space="preserve">Tous les livrables mentionnés dans ces termes de référence doivent être, rédigés en langue française et fournis selon la forme jugée satisfaisante par l’Université de </w:t>
      </w:r>
      <w:r>
        <w:rPr>
          <w:sz w:val="26"/>
          <w:szCs w:val="26"/>
          <w:lang w:bidi="ar-TN"/>
        </w:rPr>
        <w:t>Kairouan</w:t>
      </w:r>
      <w:r w:rsidRPr="002F138D">
        <w:rPr>
          <w:sz w:val="26"/>
          <w:szCs w:val="26"/>
          <w:lang w:bidi="ar-TN"/>
        </w:rPr>
        <w:t>.</w:t>
      </w:r>
    </w:p>
    <w:p w14:paraId="3606892D" w14:textId="77777777" w:rsidR="00E445CE" w:rsidRPr="002F138D" w:rsidRDefault="00E445CE" w:rsidP="00317589">
      <w:pPr>
        <w:pStyle w:val="Corpsdetexte"/>
        <w:spacing w:line="360" w:lineRule="auto"/>
        <w:jc w:val="both"/>
        <w:rPr>
          <w:sz w:val="26"/>
          <w:szCs w:val="26"/>
          <w:lang w:bidi="ar-TN"/>
        </w:rPr>
      </w:pPr>
      <w:r w:rsidRPr="002F138D">
        <w:rPr>
          <w:sz w:val="26"/>
          <w:szCs w:val="26"/>
          <w:lang w:bidi="ar-TN"/>
        </w:rPr>
        <w:t xml:space="preserve">Une fois validés, tous ces livrables seront remis à l’Université de </w:t>
      </w:r>
      <w:r>
        <w:rPr>
          <w:sz w:val="26"/>
          <w:szCs w:val="26"/>
          <w:lang w:bidi="ar-TN"/>
        </w:rPr>
        <w:t>Kairouan</w:t>
      </w:r>
      <w:r w:rsidRPr="002F138D">
        <w:rPr>
          <w:sz w:val="26"/>
          <w:szCs w:val="26"/>
          <w:lang w:bidi="ar-TN"/>
        </w:rPr>
        <w:t xml:space="preserve"> en version papier, en trois (3) exemplaires, avec une copie électronique (sous format Word et PDF). </w:t>
      </w:r>
    </w:p>
    <w:p w14:paraId="33C943B6" w14:textId="77777777" w:rsidR="00E445CE" w:rsidRPr="00317589" w:rsidRDefault="00E445CE" w:rsidP="00317589">
      <w:pPr>
        <w:pStyle w:val="Corpsdetexte"/>
        <w:spacing w:line="360" w:lineRule="auto"/>
        <w:jc w:val="both"/>
        <w:rPr>
          <w:sz w:val="26"/>
          <w:szCs w:val="26"/>
          <w:lang w:bidi="ar-TN"/>
        </w:rPr>
      </w:pPr>
      <w:r w:rsidRPr="002F138D">
        <w:rPr>
          <w:sz w:val="26"/>
          <w:szCs w:val="26"/>
          <w:lang w:bidi="ar-TN"/>
        </w:rPr>
        <w:t>L’envoi du rapport final de la mission devra être effectué, dans les 15 jours qui suivent la fin de la mission.</w:t>
      </w:r>
    </w:p>
    <w:p w14:paraId="4B377814" w14:textId="77777777" w:rsidR="00E445CE" w:rsidRPr="00317589" w:rsidRDefault="00E445CE" w:rsidP="00E543CC">
      <w:pPr>
        <w:pStyle w:val="Titre1"/>
        <w:numPr>
          <w:ilvl w:val="0"/>
          <w:numId w:val="2"/>
        </w:numPr>
        <w:rPr>
          <w:rFonts w:cs="Arial"/>
          <w:smallCaps/>
          <w:sz w:val="28"/>
          <w:szCs w:val="28"/>
          <w:lang w:eastAsia="en-US"/>
        </w:rPr>
      </w:pPr>
      <w:bookmarkStart w:id="23" w:name="_Toc89348453"/>
      <w:r w:rsidRPr="00317589">
        <w:rPr>
          <w:rFonts w:cs="Arial"/>
          <w:smallCaps/>
          <w:sz w:val="28"/>
          <w:szCs w:val="28"/>
          <w:lang w:eastAsia="en-US"/>
        </w:rPr>
        <w:t>CONFLITS D’INTERET :</w:t>
      </w:r>
      <w:bookmarkEnd w:id="23"/>
    </w:p>
    <w:p w14:paraId="2A0684BD" w14:textId="7AD3CCA3" w:rsidR="00E445CE" w:rsidRPr="0002259F" w:rsidRDefault="00E445CE" w:rsidP="00317589">
      <w:pPr>
        <w:pStyle w:val="Corpsdetexte"/>
        <w:spacing w:before="93" w:after="124" w:line="360" w:lineRule="auto"/>
        <w:jc w:val="both"/>
        <w:rPr>
          <w:sz w:val="22"/>
          <w:szCs w:val="22"/>
        </w:rPr>
      </w:pPr>
      <w:r w:rsidRPr="0002259F">
        <w:rPr>
          <w:lang w:bidi="ar-TN"/>
        </w:rPr>
        <w:t xml:space="preserve">Les </w:t>
      </w:r>
      <w:r w:rsidR="0002259F" w:rsidRPr="0002259F">
        <w:rPr>
          <w:lang w:bidi="ar-TN"/>
        </w:rPr>
        <w:t>bureaux d’étude</w:t>
      </w:r>
      <w:r w:rsidRPr="0002259F">
        <w:rPr>
          <w:lang w:bidi="ar-TN"/>
        </w:rPr>
        <w:t>s en conflits d’intérêt, c'est-à-dire qui auraient un intérêt quelconque direct ou indirect au projet ou qui sont en relation personnelle ou professionnelle avec l’Université de Kairouan doivent déclarer leurs conflits d’intérêt au moment de la transmission de la lettre de candidature pour la mission</w:t>
      </w:r>
      <w:r w:rsidRPr="0002259F">
        <w:rPr>
          <w:sz w:val="22"/>
          <w:szCs w:val="22"/>
        </w:rPr>
        <w:t>.</w:t>
      </w:r>
    </w:p>
    <w:p w14:paraId="571F0899" w14:textId="77777777" w:rsidR="00E445CE" w:rsidRPr="007B0478" w:rsidRDefault="00317589" w:rsidP="00E543CC">
      <w:pPr>
        <w:pStyle w:val="Corpsdetexte"/>
        <w:numPr>
          <w:ilvl w:val="0"/>
          <w:numId w:val="2"/>
        </w:numPr>
        <w:spacing w:before="93" w:after="124" w:line="276" w:lineRule="auto"/>
        <w:jc w:val="both"/>
        <w:rPr>
          <w:rFonts w:cs="Arial"/>
          <w:b/>
          <w:smallCaps/>
          <w:sz w:val="28"/>
          <w:szCs w:val="28"/>
        </w:rPr>
      </w:pPr>
      <w:r w:rsidRPr="00317589">
        <w:rPr>
          <w:rFonts w:cs="Arial"/>
          <w:b/>
          <w:bCs/>
          <w:smallCaps/>
          <w:kern w:val="36"/>
          <w:sz w:val="28"/>
          <w:szCs w:val="28"/>
        </w:rPr>
        <w:t>CO</w:t>
      </w:r>
      <w:r w:rsidRPr="00317589">
        <w:rPr>
          <w:rStyle w:val="Titre1Car"/>
          <w:sz w:val="28"/>
          <w:szCs w:val="28"/>
        </w:rPr>
        <w:t xml:space="preserve">NFIDENTIALITE : </w:t>
      </w:r>
    </w:p>
    <w:p w14:paraId="5C99A96D" w14:textId="06E78486" w:rsidR="00E445CE" w:rsidRPr="0002259F" w:rsidRDefault="00E445CE" w:rsidP="00317589">
      <w:pPr>
        <w:pStyle w:val="Corpsdetexte"/>
        <w:tabs>
          <w:tab w:val="left" w:pos="10206"/>
        </w:tabs>
        <w:spacing w:before="92" w:line="360" w:lineRule="auto"/>
        <w:jc w:val="both"/>
        <w:rPr>
          <w:lang w:bidi="ar-TN"/>
        </w:rPr>
      </w:pPr>
      <w:r w:rsidRPr="0002259F">
        <w:rPr>
          <w:lang w:bidi="ar-TN"/>
        </w:rPr>
        <w:t xml:space="preserve">Le </w:t>
      </w:r>
      <w:r w:rsidR="0002259F" w:rsidRPr="0002259F">
        <w:rPr>
          <w:lang w:bidi="ar-TN"/>
        </w:rPr>
        <w:t>bureau d’étude</w:t>
      </w:r>
      <w:r w:rsidRPr="0002259F">
        <w:rPr>
          <w:lang w:bidi="ar-TN"/>
        </w:rPr>
        <w:t xml:space="preserve"> retenu pour la présente mission est tenu de respecter une stricte confidentialité vis-à-vis des tiers, pour toute information relative à la mission ou collectée à cette occasion. Tout manquement à cette clause entraîne l’interruption immédiate de la mission. Cette confidentialité reste de règle et sans limitation après la fin de la mission.</w:t>
      </w:r>
    </w:p>
    <w:p w14:paraId="0E059E41" w14:textId="5BA03C2E" w:rsidR="00312C24" w:rsidRPr="00312C24" w:rsidRDefault="00312C24" w:rsidP="00E543CC">
      <w:pPr>
        <w:pStyle w:val="Titre1"/>
        <w:numPr>
          <w:ilvl w:val="0"/>
          <w:numId w:val="2"/>
        </w:numPr>
        <w:spacing w:before="120" w:beforeAutospacing="0" w:after="120" w:afterAutospacing="0" w:line="360" w:lineRule="auto"/>
        <w:rPr>
          <w:rStyle w:val="Titre1Car"/>
          <w:b/>
          <w:bCs/>
          <w:sz w:val="28"/>
          <w:szCs w:val="28"/>
        </w:rPr>
      </w:pPr>
      <w:bookmarkStart w:id="24" w:name="_Toc89348454"/>
      <w:r w:rsidRPr="00312C24">
        <w:rPr>
          <w:rStyle w:val="Titre1Car"/>
          <w:b/>
          <w:bCs/>
          <w:sz w:val="28"/>
          <w:szCs w:val="28"/>
        </w:rPr>
        <w:t xml:space="preserve">RESPONSABILITE DU </w:t>
      </w:r>
      <w:r w:rsidR="0002259F">
        <w:rPr>
          <w:rStyle w:val="Titre1Car"/>
          <w:b/>
          <w:bCs/>
          <w:sz w:val="28"/>
          <w:szCs w:val="28"/>
        </w:rPr>
        <w:t>BUREAU D’ÉTUDE</w:t>
      </w:r>
      <w:r w:rsidR="00FA44E3" w:rsidRPr="00312C24">
        <w:rPr>
          <w:rStyle w:val="Titre1Car"/>
          <w:b/>
          <w:bCs/>
          <w:sz w:val="28"/>
          <w:szCs w:val="28"/>
        </w:rPr>
        <w:t xml:space="preserve"> :</w:t>
      </w:r>
      <w:bookmarkEnd w:id="24"/>
    </w:p>
    <w:p w14:paraId="0894ED6C" w14:textId="6F9914C0" w:rsidR="00312C24" w:rsidRPr="00312C24" w:rsidRDefault="00312C24" w:rsidP="00FA44E3">
      <w:pPr>
        <w:pStyle w:val="Corpsdetexte"/>
        <w:spacing w:before="120" w:after="120" w:line="360" w:lineRule="auto"/>
        <w:jc w:val="both"/>
        <w:rPr>
          <w:lang w:bidi="ar-TN"/>
        </w:rPr>
      </w:pPr>
      <w:r>
        <w:rPr>
          <w:lang w:bidi="ar-TN"/>
        </w:rPr>
        <w:t xml:space="preserve">Le </w:t>
      </w:r>
      <w:r w:rsidR="0002259F">
        <w:rPr>
          <w:lang w:bidi="ar-TN"/>
        </w:rPr>
        <w:t>bureau d’étude</w:t>
      </w:r>
      <w:r>
        <w:rPr>
          <w:lang w:bidi="ar-TN"/>
        </w:rPr>
        <w:t xml:space="preserve"> est censé s’acquitter de sa mission avec la diligence voulue et dans les règles de l’art. </w:t>
      </w:r>
      <w:r w:rsidR="00FA44E3">
        <w:rPr>
          <w:lang w:bidi="ar-TN"/>
        </w:rPr>
        <w:t>S</w:t>
      </w:r>
      <w:r>
        <w:rPr>
          <w:lang w:bidi="ar-TN"/>
        </w:rPr>
        <w:t>a responsabilité envers l’Université de Kairouan est régie par le droit applicable au marché.</w:t>
      </w:r>
    </w:p>
    <w:p w14:paraId="5464F87D" w14:textId="77777777" w:rsidR="00170AD5" w:rsidRPr="00170AD5" w:rsidRDefault="00E445CE" w:rsidP="00E543CC">
      <w:pPr>
        <w:pStyle w:val="Titre1"/>
        <w:numPr>
          <w:ilvl w:val="0"/>
          <w:numId w:val="2"/>
        </w:numPr>
        <w:rPr>
          <w:sz w:val="28"/>
          <w:szCs w:val="28"/>
        </w:rPr>
      </w:pPr>
      <w:bookmarkStart w:id="25" w:name="_Toc89348455"/>
      <w:r w:rsidRPr="00317589">
        <w:rPr>
          <w:sz w:val="28"/>
          <w:szCs w:val="28"/>
        </w:rPr>
        <w:t>PIECES CONSTITUTIVES DE LA MANIFESTATION D’INTERET ET MODALITE DE SOUMISSION DES OFFRES</w:t>
      </w:r>
      <w:bookmarkEnd w:id="25"/>
    </w:p>
    <w:p w14:paraId="409DAC5A" w14:textId="77777777" w:rsidR="00E445CE" w:rsidRPr="00317589" w:rsidRDefault="00E445CE" w:rsidP="00E543CC">
      <w:pPr>
        <w:pStyle w:val="Paragraphedeliste"/>
        <w:numPr>
          <w:ilvl w:val="0"/>
          <w:numId w:val="7"/>
        </w:numPr>
        <w:spacing w:before="94"/>
        <w:rPr>
          <w:rFonts w:ascii="Cambria" w:hAnsi="Cambria"/>
          <w:sz w:val="24"/>
        </w:rPr>
      </w:pPr>
      <w:r w:rsidRPr="00317589">
        <w:rPr>
          <w:rFonts w:ascii="Cambria" w:hAnsi="Cambria"/>
          <w:b/>
          <w:sz w:val="24"/>
          <w:u w:val="single"/>
        </w:rPr>
        <w:lastRenderedPageBreak/>
        <w:t>Pièces constitutives de la manifestation d’intérêt</w:t>
      </w:r>
      <w:r w:rsidRPr="00317589">
        <w:rPr>
          <w:rFonts w:ascii="Cambria" w:hAnsi="Cambria"/>
          <w:sz w:val="24"/>
        </w:rPr>
        <w:t xml:space="preserve"> :</w:t>
      </w:r>
    </w:p>
    <w:p w14:paraId="7BE9C378" w14:textId="77777777" w:rsidR="00E445CE" w:rsidRPr="002F138D" w:rsidRDefault="00E445CE" w:rsidP="00E445CE">
      <w:pPr>
        <w:pStyle w:val="Corpsdetexte"/>
        <w:spacing w:before="5"/>
        <w:rPr>
          <w:sz w:val="26"/>
          <w:szCs w:val="26"/>
          <w:lang w:bidi="ar-TN"/>
        </w:rPr>
      </w:pPr>
      <w:bookmarkStart w:id="26" w:name="_Hlk68084020"/>
    </w:p>
    <w:p w14:paraId="51FCDD6F" w14:textId="77777777" w:rsidR="00170AD5" w:rsidRPr="0002259F" w:rsidRDefault="00170AD5" w:rsidP="00170AD5">
      <w:pPr>
        <w:pStyle w:val="Corpsdetexte"/>
        <w:spacing w:before="120" w:after="120" w:line="360" w:lineRule="auto"/>
        <w:rPr>
          <w:lang w:bidi="ar-TN"/>
        </w:rPr>
      </w:pPr>
      <w:r w:rsidRPr="0002259F">
        <w:rPr>
          <w:lang w:bidi="ar-TN"/>
        </w:rPr>
        <w:t>Le dossier de soumission devra comporter une offre technique comprenant :</w:t>
      </w:r>
    </w:p>
    <w:p w14:paraId="6CC7DB7D" w14:textId="77777777" w:rsidR="00170AD5" w:rsidRPr="0002259F" w:rsidRDefault="00FA44E3" w:rsidP="00E543CC">
      <w:pPr>
        <w:pStyle w:val="Paragraphedeliste"/>
        <w:numPr>
          <w:ilvl w:val="0"/>
          <w:numId w:val="8"/>
        </w:numPr>
        <w:spacing w:line="360" w:lineRule="auto"/>
        <w:ind w:left="709" w:right="520" w:firstLine="77"/>
        <w:jc w:val="both"/>
        <w:rPr>
          <w:sz w:val="24"/>
          <w:szCs w:val="24"/>
          <w:lang w:bidi="ar-TN"/>
        </w:rPr>
      </w:pPr>
      <w:r w:rsidRPr="0002259F">
        <w:rPr>
          <w:sz w:val="24"/>
          <w:szCs w:val="24"/>
          <w:lang w:bidi="ar-TN"/>
        </w:rPr>
        <w:t xml:space="preserve">Une lettre de soumission dûment datée et signée, au nom de Monsieur le président de l’Université de Kairouan ; y mentionner « pour diagnostic des conflits au sein de l’université de </w:t>
      </w:r>
      <w:r w:rsidR="006653B9" w:rsidRPr="0002259F">
        <w:rPr>
          <w:sz w:val="24"/>
          <w:szCs w:val="24"/>
          <w:lang w:bidi="ar-TN"/>
        </w:rPr>
        <w:t>Kairouan</w:t>
      </w:r>
      <w:r w:rsidRPr="0002259F">
        <w:rPr>
          <w:sz w:val="24"/>
          <w:szCs w:val="24"/>
          <w:lang w:bidi="ar-TN"/>
        </w:rPr>
        <w:t xml:space="preserve"> et ses établissements</w:t>
      </w:r>
      <w:r w:rsidR="00170AD5" w:rsidRPr="0002259F">
        <w:rPr>
          <w:sz w:val="24"/>
          <w:szCs w:val="24"/>
          <w:lang w:bidi="ar-TN"/>
        </w:rPr>
        <w:t xml:space="preserve"> » </w:t>
      </w:r>
    </w:p>
    <w:p w14:paraId="4A3C4764" w14:textId="77777777" w:rsidR="00170AD5" w:rsidRPr="0002259F" w:rsidRDefault="00E445CE" w:rsidP="00E543CC">
      <w:pPr>
        <w:pStyle w:val="Paragraphedeliste"/>
        <w:numPr>
          <w:ilvl w:val="0"/>
          <w:numId w:val="8"/>
        </w:numPr>
        <w:tabs>
          <w:tab w:val="left" w:pos="440"/>
        </w:tabs>
        <w:spacing w:before="120" w:line="360" w:lineRule="auto"/>
        <w:jc w:val="both"/>
        <w:rPr>
          <w:rFonts w:cs="Calibri"/>
          <w:sz w:val="24"/>
          <w:szCs w:val="24"/>
          <w:lang w:eastAsia="fr-FR" w:bidi="ar-TN"/>
        </w:rPr>
      </w:pPr>
      <w:r w:rsidRPr="0002259F">
        <w:rPr>
          <w:rFonts w:cs="Calibri"/>
          <w:sz w:val="24"/>
          <w:szCs w:val="24"/>
          <w:lang w:eastAsia="fr-FR" w:bidi="ar-TN"/>
        </w:rPr>
        <w:t>Déclaration de conflits d’intérêt</w:t>
      </w:r>
    </w:p>
    <w:p w14:paraId="058BA046" w14:textId="77777777" w:rsidR="00170AD5" w:rsidRPr="0002259F" w:rsidRDefault="00E445CE" w:rsidP="00E543CC">
      <w:pPr>
        <w:pStyle w:val="Paragraphedeliste"/>
        <w:numPr>
          <w:ilvl w:val="0"/>
          <w:numId w:val="8"/>
        </w:numPr>
        <w:tabs>
          <w:tab w:val="left" w:pos="440"/>
        </w:tabs>
        <w:spacing w:before="120" w:line="360" w:lineRule="auto"/>
        <w:jc w:val="both"/>
        <w:rPr>
          <w:rFonts w:cs="Calibri"/>
          <w:sz w:val="24"/>
          <w:szCs w:val="24"/>
          <w:lang w:eastAsia="fr-FR" w:bidi="ar-TN"/>
        </w:rPr>
      </w:pPr>
      <w:r w:rsidRPr="0002259F">
        <w:rPr>
          <w:rFonts w:cs="Calibri"/>
          <w:sz w:val="24"/>
          <w:szCs w:val="24"/>
          <w:lang w:eastAsia="fr-FR" w:bidi="ar-TN"/>
        </w:rPr>
        <w:t xml:space="preserve">Pièces justifiants l’expérience générale et les qualifications en assistance et accompagnement des organismes dans le domaine </w:t>
      </w:r>
      <w:r w:rsidR="00FA44E3" w:rsidRPr="0002259F">
        <w:rPr>
          <w:rFonts w:cs="Calibri"/>
          <w:sz w:val="24"/>
          <w:szCs w:val="24"/>
          <w:lang w:eastAsia="fr-FR" w:bidi="ar-TN"/>
        </w:rPr>
        <w:t>de médiation</w:t>
      </w:r>
      <w:r w:rsidRPr="0002259F">
        <w:rPr>
          <w:rFonts w:cs="Calibri"/>
          <w:sz w:val="24"/>
          <w:szCs w:val="24"/>
          <w:lang w:eastAsia="fr-FR" w:bidi="ar-TN"/>
        </w:rPr>
        <w:t xml:space="preserve"> (copies des Diplômes et de toute pièce justifiant les critères de qualification).</w:t>
      </w:r>
    </w:p>
    <w:p w14:paraId="589041D8" w14:textId="77777777" w:rsidR="00170AD5" w:rsidRPr="0002259F" w:rsidRDefault="00E445CE" w:rsidP="00E543CC">
      <w:pPr>
        <w:pStyle w:val="Paragraphedeliste"/>
        <w:numPr>
          <w:ilvl w:val="0"/>
          <w:numId w:val="8"/>
        </w:numPr>
        <w:tabs>
          <w:tab w:val="left" w:pos="440"/>
        </w:tabs>
        <w:spacing w:before="120" w:line="360" w:lineRule="auto"/>
        <w:jc w:val="both"/>
        <w:rPr>
          <w:rFonts w:cs="Calibri"/>
          <w:sz w:val="24"/>
          <w:szCs w:val="24"/>
          <w:lang w:eastAsia="fr-FR" w:bidi="ar-TN"/>
        </w:rPr>
      </w:pPr>
      <w:r w:rsidRPr="0002259F">
        <w:rPr>
          <w:rFonts w:cs="Calibri"/>
          <w:sz w:val="24"/>
          <w:szCs w:val="24"/>
          <w:lang w:eastAsia="fr-FR" w:bidi="ar-TN"/>
        </w:rPr>
        <w:t>Toute autre référence récente et pertinente pour la mission.</w:t>
      </w:r>
    </w:p>
    <w:p w14:paraId="313ADFF3" w14:textId="6D6F8F81" w:rsidR="00E445CE" w:rsidRPr="0002259F" w:rsidRDefault="00E445CE" w:rsidP="00E543CC">
      <w:pPr>
        <w:pStyle w:val="Paragraphedeliste"/>
        <w:numPr>
          <w:ilvl w:val="0"/>
          <w:numId w:val="8"/>
        </w:numPr>
        <w:tabs>
          <w:tab w:val="left" w:pos="440"/>
        </w:tabs>
        <w:spacing w:before="120" w:line="360" w:lineRule="auto"/>
        <w:jc w:val="both"/>
        <w:rPr>
          <w:rFonts w:cs="Calibri"/>
          <w:sz w:val="24"/>
          <w:szCs w:val="24"/>
          <w:lang w:eastAsia="fr-FR" w:bidi="ar-TN"/>
        </w:rPr>
      </w:pPr>
      <w:r w:rsidRPr="0002259F">
        <w:rPr>
          <w:rFonts w:cs="Calibri"/>
          <w:sz w:val="24"/>
          <w:szCs w:val="24"/>
          <w:lang w:eastAsia="fr-FR" w:bidi="ar-TN"/>
        </w:rPr>
        <w:t>Les curriculums vitae (C.V) de</w:t>
      </w:r>
      <w:r w:rsidR="0002259F" w:rsidRPr="0002259F">
        <w:rPr>
          <w:rFonts w:cs="Calibri"/>
          <w:sz w:val="24"/>
          <w:szCs w:val="24"/>
          <w:lang w:eastAsia="fr-FR" w:bidi="ar-TN"/>
        </w:rPr>
        <w:t xml:space="preserve">s </w:t>
      </w:r>
      <w:r w:rsidRPr="0002259F">
        <w:rPr>
          <w:rFonts w:cs="Calibri"/>
          <w:sz w:val="24"/>
          <w:szCs w:val="24"/>
          <w:lang w:eastAsia="fr-FR" w:bidi="ar-TN"/>
        </w:rPr>
        <w:t>expert</w:t>
      </w:r>
      <w:r w:rsidR="0002259F" w:rsidRPr="0002259F">
        <w:rPr>
          <w:rFonts w:cs="Calibri"/>
          <w:sz w:val="24"/>
          <w:szCs w:val="24"/>
          <w:lang w:eastAsia="fr-FR" w:bidi="ar-TN"/>
        </w:rPr>
        <w:t>s</w:t>
      </w:r>
      <w:r w:rsidRPr="0002259F">
        <w:rPr>
          <w:rFonts w:cs="Calibri"/>
          <w:sz w:val="24"/>
          <w:szCs w:val="24"/>
          <w:lang w:eastAsia="fr-FR" w:bidi="ar-TN"/>
        </w:rPr>
        <w:t>, établis suivant le modèle en annexe1.</w:t>
      </w:r>
    </w:p>
    <w:p w14:paraId="3AAE3702" w14:textId="77777777" w:rsidR="00170AD5" w:rsidRPr="0002259F" w:rsidRDefault="00170AD5" w:rsidP="00E543CC">
      <w:pPr>
        <w:pStyle w:val="Paragraphedeliste"/>
        <w:widowControl/>
        <w:numPr>
          <w:ilvl w:val="0"/>
          <w:numId w:val="8"/>
        </w:numPr>
        <w:tabs>
          <w:tab w:val="left" w:pos="567"/>
          <w:tab w:val="left" w:pos="1560"/>
        </w:tabs>
        <w:autoSpaceDE/>
        <w:autoSpaceDN/>
        <w:spacing w:before="120" w:after="120" w:line="360" w:lineRule="auto"/>
        <w:contextualSpacing/>
        <w:jc w:val="both"/>
        <w:rPr>
          <w:sz w:val="24"/>
          <w:szCs w:val="24"/>
          <w:lang w:bidi="ar-TN"/>
        </w:rPr>
      </w:pPr>
      <w:r w:rsidRPr="0002259F">
        <w:rPr>
          <w:sz w:val="24"/>
          <w:szCs w:val="24"/>
          <w:lang w:bidi="ar-TN"/>
        </w:rPr>
        <w:t>Une proposition détaillée du programme de diagnostic</w:t>
      </w:r>
      <w:r w:rsidR="000A26D6" w:rsidRPr="0002259F">
        <w:rPr>
          <w:rFonts w:hint="cs"/>
          <w:sz w:val="24"/>
          <w:szCs w:val="24"/>
          <w:rtl/>
          <w:lang w:bidi="ar-TN"/>
        </w:rPr>
        <w:t xml:space="preserve"> </w:t>
      </w:r>
      <w:r w:rsidRPr="0002259F">
        <w:rPr>
          <w:sz w:val="24"/>
          <w:szCs w:val="24"/>
          <w:lang w:bidi="ar-TN"/>
        </w:rPr>
        <w:t xml:space="preserve">sous forme de tableau récapitulatif portant en détail l'intitulé </w:t>
      </w:r>
      <w:r w:rsidR="00FA44E3" w:rsidRPr="0002259F">
        <w:rPr>
          <w:sz w:val="24"/>
          <w:szCs w:val="24"/>
          <w:lang w:bidi="ar-TN"/>
        </w:rPr>
        <w:t>de la mission</w:t>
      </w:r>
      <w:r w:rsidRPr="0002259F">
        <w:rPr>
          <w:sz w:val="24"/>
          <w:szCs w:val="24"/>
          <w:lang w:bidi="ar-TN"/>
        </w:rPr>
        <w:t>,</w:t>
      </w:r>
      <w:r w:rsidR="00FA44E3" w:rsidRPr="0002259F">
        <w:rPr>
          <w:sz w:val="24"/>
          <w:szCs w:val="24"/>
          <w:lang w:bidi="ar-TN"/>
        </w:rPr>
        <w:t xml:space="preserve"> l’</w:t>
      </w:r>
      <w:r w:rsidRPr="0002259F">
        <w:rPr>
          <w:sz w:val="24"/>
          <w:szCs w:val="24"/>
          <w:lang w:bidi="ar-TN"/>
        </w:rPr>
        <w:t>objectif, les résultats escomptés et le nombre d'heures allouées.</w:t>
      </w:r>
    </w:p>
    <w:p w14:paraId="1B6A9AF0" w14:textId="4BF2D04A" w:rsidR="00D27033" w:rsidRDefault="00170AD5" w:rsidP="0002259F">
      <w:pPr>
        <w:pStyle w:val="Paragraphedeliste"/>
        <w:widowControl/>
        <w:numPr>
          <w:ilvl w:val="0"/>
          <w:numId w:val="8"/>
        </w:numPr>
        <w:tabs>
          <w:tab w:val="left" w:pos="567"/>
          <w:tab w:val="left" w:pos="1560"/>
        </w:tabs>
        <w:autoSpaceDE/>
        <w:autoSpaceDN/>
        <w:spacing w:before="120" w:after="120" w:line="360" w:lineRule="auto"/>
        <w:contextualSpacing/>
        <w:rPr>
          <w:sz w:val="24"/>
          <w:szCs w:val="24"/>
          <w:lang w:bidi="ar-TN"/>
        </w:rPr>
      </w:pPr>
      <w:r w:rsidRPr="0002259F">
        <w:rPr>
          <w:sz w:val="24"/>
          <w:szCs w:val="24"/>
          <w:lang w:bidi="ar-TN"/>
        </w:rPr>
        <w:t xml:space="preserve">Une copie du présent document des termes de référence signés et paraphés par le </w:t>
      </w:r>
      <w:r w:rsidR="0002259F" w:rsidRPr="0002259F">
        <w:rPr>
          <w:sz w:val="24"/>
          <w:szCs w:val="24"/>
          <w:lang w:bidi="ar-TN"/>
        </w:rPr>
        <w:t>bureau d’étude</w:t>
      </w:r>
      <w:r w:rsidRPr="0002259F">
        <w:rPr>
          <w:sz w:val="24"/>
          <w:szCs w:val="24"/>
          <w:lang w:bidi="ar-TN"/>
        </w:rPr>
        <w:t xml:space="preserve">. </w:t>
      </w:r>
    </w:p>
    <w:p w14:paraId="3D2D801F" w14:textId="77DE19C7" w:rsidR="0002259F" w:rsidRPr="0002259F" w:rsidRDefault="0002259F" w:rsidP="0002259F">
      <w:pPr>
        <w:pStyle w:val="Paragraphedeliste"/>
        <w:widowControl/>
        <w:numPr>
          <w:ilvl w:val="0"/>
          <w:numId w:val="8"/>
        </w:numPr>
        <w:tabs>
          <w:tab w:val="left" w:pos="567"/>
          <w:tab w:val="left" w:pos="1560"/>
        </w:tabs>
        <w:autoSpaceDE/>
        <w:autoSpaceDN/>
        <w:spacing w:before="120" w:after="120" w:line="360" w:lineRule="auto"/>
        <w:contextualSpacing/>
        <w:rPr>
          <w:sz w:val="24"/>
          <w:szCs w:val="24"/>
          <w:lang w:bidi="ar-TN"/>
        </w:rPr>
      </w:pPr>
      <w:r w:rsidRPr="0002259F">
        <w:rPr>
          <w:sz w:val="24"/>
          <w:szCs w:val="24"/>
          <w:lang w:bidi="ar-TN"/>
        </w:rPr>
        <w:t>Identifiant légal du bureau d’études</w:t>
      </w:r>
    </w:p>
    <w:p w14:paraId="63C6B397" w14:textId="77777777" w:rsidR="00170AD5" w:rsidRPr="00170AD5" w:rsidRDefault="00170AD5" w:rsidP="00170AD5">
      <w:pPr>
        <w:pStyle w:val="Paragraphedeliste"/>
        <w:widowControl/>
        <w:tabs>
          <w:tab w:val="left" w:pos="1560"/>
          <w:tab w:val="left" w:pos="1843"/>
        </w:tabs>
        <w:autoSpaceDE/>
        <w:autoSpaceDN/>
        <w:spacing w:before="120" w:after="120" w:line="360" w:lineRule="auto"/>
        <w:ind w:left="284" w:firstLine="0"/>
        <w:contextualSpacing/>
        <w:jc w:val="both"/>
        <w:rPr>
          <w:sz w:val="26"/>
          <w:szCs w:val="26"/>
          <w:lang w:bidi="ar-TN"/>
        </w:rPr>
      </w:pPr>
      <w:r w:rsidRPr="00170AD5">
        <w:rPr>
          <w:sz w:val="26"/>
          <w:szCs w:val="26"/>
          <w:lang w:bidi="ar-TN"/>
        </w:rPr>
        <w:t xml:space="preserve">Les candidats intéressés peuvent obtenir de plus amples informations au sujet des termes de référence par mail à l’adresse électronique : </w:t>
      </w:r>
      <w:hyperlink r:id="rId13" w:history="1">
        <w:r w:rsidRPr="00170AD5">
          <w:rPr>
            <w:color w:val="0070C0"/>
            <w:sz w:val="26"/>
            <w:szCs w:val="26"/>
            <w:u w:val="single"/>
            <w:lang w:bidi="ar-TN"/>
          </w:rPr>
          <w:t>mej.souma@yahoo.fr</w:t>
        </w:r>
      </w:hyperlink>
      <w:r w:rsidRPr="00170AD5">
        <w:rPr>
          <w:sz w:val="26"/>
          <w:szCs w:val="26"/>
          <w:lang w:bidi="ar-TN"/>
        </w:rPr>
        <w:t xml:space="preserve"> et trouver la version numérique des documents afférents à cet appel sur le site web de l’université de Kairouan : </w:t>
      </w:r>
    </w:p>
    <w:p w14:paraId="58E48FDB" w14:textId="77777777" w:rsidR="00170AD5" w:rsidRPr="00170AD5" w:rsidRDefault="00403841" w:rsidP="00170AD5">
      <w:pPr>
        <w:pStyle w:val="Paragraphedeliste"/>
        <w:widowControl/>
        <w:tabs>
          <w:tab w:val="left" w:pos="1560"/>
          <w:tab w:val="left" w:pos="1843"/>
        </w:tabs>
        <w:autoSpaceDE/>
        <w:autoSpaceDN/>
        <w:spacing w:before="120" w:after="120" w:line="360" w:lineRule="auto"/>
        <w:ind w:left="284" w:firstLine="0"/>
        <w:contextualSpacing/>
        <w:jc w:val="both"/>
        <w:rPr>
          <w:color w:val="0070C0"/>
          <w:sz w:val="26"/>
          <w:szCs w:val="26"/>
          <w:u w:val="single"/>
          <w:lang w:bidi="ar-TN"/>
        </w:rPr>
      </w:pPr>
      <w:hyperlink r:id="rId14" w:history="1">
        <w:r w:rsidR="00170AD5" w:rsidRPr="00170AD5">
          <w:rPr>
            <w:color w:val="0070C0"/>
            <w:sz w:val="26"/>
            <w:szCs w:val="26"/>
            <w:u w:val="single"/>
            <w:lang w:bidi="ar-TN"/>
          </w:rPr>
          <w:t>http://www.univ-k.rnu.tn/</w:t>
        </w:r>
      </w:hyperlink>
      <w:r w:rsidR="00170AD5" w:rsidRPr="00170AD5">
        <w:rPr>
          <w:color w:val="0070C0"/>
          <w:sz w:val="26"/>
          <w:szCs w:val="26"/>
          <w:u w:val="single"/>
          <w:lang w:bidi="ar-TN"/>
        </w:rPr>
        <w:t xml:space="preserve">. </w:t>
      </w:r>
    </w:p>
    <w:bookmarkEnd w:id="26"/>
    <w:p w14:paraId="536FA2E4" w14:textId="77777777" w:rsidR="00E445CE" w:rsidRPr="00317589" w:rsidRDefault="00E445CE" w:rsidP="00E543CC">
      <w:pPr>
        <w:pStyle w:val="Paragraphedeliste"/>
        <w:numPr>
          <w:ilvl w:val="0"/>
          <w:numId w:val="7"/>
        </w:numPr>
        <w:spacing w:before="1" w:line="360" w:lineRule="auto"/>
        <w:rPr>
          <w:rFonts w:ascii="Cambria" w:hAnsi="Cambria"/>
          <w:b/>
          <w:sz w:val="24"/>
        </w:rPr>
      </w:pPr>
      <w:r w:rsidRPr="00317589">
        <w:rPr>
          <w:rFonts w:ascii="Cambria" w:hAnsi="Cambria"/>
          <w:b/>
          <w:sz w:val="24"/>
          <w:u w:val="single"/>
        </w:rPr>
        <w:t>Présentation de l'offre :</w:t>
      </w:r>
    </w:p>
    <w:p w14:paraId="7CC8F8F7" w14:textId="3CC25560" w:rsidR="00170AD5" w:rsidRPr="005C3E34" w:rsidRDefault="00170AD5" w:rsidP="00254385">
      <w:pPr>
        <w:pStyle w:val="Corpsdetexte"/>
        <w:spacing w:before="120" w:after="120" w:line="360" w:lineRule="auto"/>
        <w:jc w:val="both"/>
        <w:rPr>
          <w:sz w:val="26"/>
          <w:szCs w:val="26"/>
          <w:lang w:bidi="ar-TN"/>
        </w:rPr>
      </w:pPr>
      <w:r w:rsidRPr="00170AD5">
        <w:rPr>
          <w:sz w:val="26"/>
          <w:szCs w:val="26"/>
          <w:lang w:bidi="ar-TN"/>
        </w:rPr>
        <w:t xml:space="preserve">Les manifestations </w:t>
      </w:r>
      <w:r w:rsidRPr="00254385">
        <w:rPr>
          <w:sz w:val="26"/>
          <w:szCs w:val="26"/>
          <w:lang w:bidi="ar-TN"/>
        </w:rPr>
        <w:t>d’intérêts doivent parvenir par voie postale, ou déposées directement au bureau d’ordre central de l’Univ</w:t>
      </w:r>
      <w:bookmarkStart w:id="27" w:name="_GoBack"/>
      <w:bookmarkEnd w:id="27"/>
      <w:r w:rsidRPr="00254385">
        <w:rPr>
          <w:sz w:val="26"/>
          <w:szCs w:val="26"/>
          <w:lang w:bidi="ar-TN"/>
        </w:rPr>
        <w:t xml:space="preserve">ersité de Kairouan, et ce au plus tard </w:t>
      </w:r>
      <w:r w:rsidR="005C3E34" w:rsidRPr="00254385">
        <w:rPr>
          <w:sz w:val="26"/>
          <w:szCs w:val="26"/>
          <w:lang w:bidi="ar-TN"/>
        </w:rPr>
        <w:t xml:space="preserve">le </w:t>
      </w:r>
      <w:r w:rsidR="00254385" w:rsidRPr="00254385">
        <w:rPr>
          <w:sz w:val="26"/>
          <w:szCs w:val="26"/>
          <w:lang w:bidi="ar-TN"/>
        </w:rPr>
        <w:t>Mercredi</w:t>
      </w:r>
      <w:r w:rsidR="0002259F" w:rsidRPr="00254385">
        <w:rPr>
          <w:sz w:val="26"/>
          <w:szCs w:val="26"/>
          <w:lang w:bidi="ar-TN"/>
        </w:rPr>
        <w:t xml:space="preserve"> </w:t>
      </w:r>
      <w:r w:rsidR="00254385" w:rsidRPr="00254385">
        <w:rPr>
          <w:sz w:val="26"/>
          <w:szCs w:val="26"/>
          <w:lang w:bidi="ar-TN"/>
        </w:rPr>
        <w:t>05</w:t>
      </w:r>
      <w:r w:rsidR="0002259F" w:rsidRPr="00254385">
        <w:rPr>
          <w:sz w:val="26"/>
          <w:szCs w:val="26"/>
          <w:lang w:bidi="ar-TN"/>
        </w:rPr>
        <w:t xml:space="preserve"> </w:t>
      </w:r>
      <w:r w:rsidR="00254385" w:rsidRPr="00254385">
        <w:rPr>
          <w:sz w:val="26"/>
          <w:szCs w:val="26"/>
          <w:lang w:bidi="ar-TN"/>
        </w:rPr>
        <w:t>Janvier</w:t>
      </w:r>
      <w:r w:rsidR="005C3E34" w:rsidRPr="00254385">
        <w:rPr>
          <w:sz w:val="26"/>
          <w:szCs w:val="26"/>
          <w:lang w:bidi="ar-TN"/>
        </w:rPr>
        <w:t xml:space="preserve"> 202</w:t>
      </w:r>
      <w:r w:rsidR="00254385" w:rsidRPr="00254385">
        <w:rPr>
          <w:sz w:val="26"/>
          <w:szCs w:val="26"/>
          <w:lang w:bidi="ar-TN"/>
        </w:rPr>
        <w:t>2</w:t>
      </w:r>
      <w:r w:rsidR="005C3E34" w:rsidRPr="00254385">
        <w:rPr>
          <w:sz w:val="26"/>
          <w:szCs w:val="26"/>
          <w:lang w:bidi="ar-TN"/>
        </w:rPr>
        <w:t xml:space="preserve"> à 10h du matin.</w:t>
      </w:r>
    </w:p>
    <w:p w14:paraId="45040A66" w14:textId="77777777" w:rsidR="00170AD5" w:rsidRPr="00170AD5" w:rsidRDefault="00170AD5" w:rsidP="00170AD5">
      <w:pPr>
        <w:keepNext/>
        <w:tabs>
          <w:tab w:val="left" w:pos="0"/>
          <w:tab w:val="left" w:pos="567"/>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00"/>
          <w:tab w:val="left" w:pos="6600"/>
          <w:tab w:val="left" w:pos="7200"/>
          <w:tab w:val="left" w:pos="7800"/>
          <w:tab w:val="left" w:pos="8400"/>
          <w:tab w:val="left" w:pos="9000"/>
          <w:tab w:val="left" w:pos="9600"/>
          <w:tab w:val="left" w:pos="10200"/>
        </w:tabs>
        <w:spacing w:before="120" w:after="120"/>
        <w:ind w:right="72"/>
        <w:jc w:val="center"/>
        <w:outlineLvl w:val="1"/>
        <w:rPr>
          <w:b/>
          <w:color w:val="E36C0A" w:themeColor="accent6" w:themeShade="BF"/>
          <w:sz w:val="32"/>
          <w:szCs w:val="32"/>
        </w:rPr>
      </w:pPr>
      <w:bookmarkStart w:id="28" w:name="_Toc82086318"/>
      <w:bookmarkStart w:id="29" w:name="_Toc89348456"/>
      <w:r w:rsidRPr="00170AD5">
        <w:rPr>
          <w:b/>
          <w:color w:val="E36C0A" w:themeColor="accent6" w:themeShade="BF"/>
          <w:sz w:val="32"/>
          <w:szCs w:val="32"/>
        </w:rPr>
        <w:t>Université de Kairouan</w:t>
      </w:r>
      <w:bookmarkEnd w:id="28"/>
      <w:bookmarkEnd w:id="29"/>
    </w:p>
    <w:p w14:paraId="470FCFD5" w14:textId="5E585536" w:rsidR="00170AD5" w:rsidRDefault="00170AD5" w:rsidP="00170AD5">
      <w:pPr>
        <w:shd w:val="clear" w:color="auto" w:fill="FFFFFF"/>
        <w:tabs>
          <w:tab w:val="left" w:pos="567"/>
        </w:tabs>
        <w:spacing w:before="120" w:after="120"/>
        <w:jc w:val="center"/>
        <w:rPr>
          <w:b/>
          <w:color w:val="E36C0A" w:themeColor="accent6" w:themeShade="BF"/>
          <w:sz w:val="32"/>
          <w:szCs w:val="32"/>
        </w:rPr>
      </w:pPr>
      <w:r w:rsidRPr="00170AD5">
        <w:rPr>
          <w:b/>
          <w:color w:val="E36C0A" w:themeColor="accent6" w:themeShade="BF"/>
          <w:sz w:val="32"/>
          <w:szCs w:val="32"/>
        </w:rPr>
        <w:t>Adresse : Campus Universitaire Route périphérique Dar El Amen Kairouan 3100</w:t>
      </w:r>
    </w:p>
    <w:p w14:paraId="7DC9F080" w14:textId="471C5051" w:rsidR="00EB59CA" w:rsidRDefault="00EB59CA" w:rsidP="00170AD5">
      <w:pPr>
        <w:shd w:val="clear" w:color="auto" w:fill="FFFFFF"/>
        <w:tabs>
          <w:tab w:val="left" w:pos="567"/>
        </w:tabs>
        <w:spacing w:before="120" w:after="120"/>
        <w:jc w:val="center"/>
        <w:rPr>
          <w:b/>
          <w:color w:val="E36C0A" w:themeColor="accent6" w:themeShade="BF"/>
          <w:sz w:val="32"/>
          <w:szCs w:val="32"/>
        </w:rPr>
      </w:pPr>
    </w:p>
    <w:p w14:paraId="244209F8" w14:textId="14854111" w:rsidR="00EB59CA" w:rsidRDefault="00EB59CA" w:rsidP="00170AD5">
      <w:pPr>
        <w:shd w:val="clear" w:color="auto" w:fill="FFFFFF"/>
        <w:tabs>
          <w:tab w:val="left" w:pos="567"/>
        </w:tabs>
        <w:spacing w:before="120" w:after="120"/>
        <w:jc w:val="center"/>
        <w:rPr>
          <w:b/>
          <w:color w:val="E36C0A" w:themeColor="accent6" w:themeShade="BF"/>
          <w:sz w:val="32"/>
          <w:szCs w:val="32"/>
        </w:rPr>
      </w:pPr>
    </w:p>
    <w:p w14:paraId="571DF813" w14:textId="33C2D502" w:rsidR="00EB59CA" w:rsidRDefault="00EB59CA" w:rsidP="00170AD5">
      <w:pPr>
        <w:shd w:val="clear" w:color="auto" w:fill="FFFFFF"/>
        <w:tabs>
          <w:tab w:val="left" w:pos="567"/>
        </w:tabs>
        <w:spacing w:before="120" w:after="120"/>
        <w:jc w:val="center"/>
        <w:rPr>
          <w:b/>
          <w:color w:val="E36C0A" w:themeColor="accent6" w:themeShade="BF"/>
          <w:sz w:val="32"/>
          <w:szCs w:val="32"/>
        </w:rPr>
      </w:pPr>
    </w:p>
    <w:p w14:paraId="54727AFA" w14:textId="77777777" w:rsidR="00EB59CA" w:rsidRPr="00170AD5" w:rsidRDefault="00EB59CA" w:rsidP="00170AD5">
      <w:pPr>
        <w:shd w:val="clear" w:color="auto" w:fill="FFFFFF"/>
        <w:tabs>
          <w:tab w:val="left" w:pos="567"/>
        </w:tabs>
        <w:spacing w:before="120" w:after="120"/>
        <w:jc w:val="center"/>
        <w:rPr>
          <w:b/>
          <w:color w:val="E36C0A" w:themeColor="accent6" w:themeShade="BF"/>
          <w:sz w:val="32"/>
          <w:szCs w:val="32"/>
        </w:rPr>
      </w:pPr>
    </w:p>
    <w:p w14:paraId="44A503FB" w14:textId="77777777" w:rsidR="00170AD5" w:rsidRPr="00170AD5" w:rsidRDefault="00170AD5" w:rsidP="00170AD5">
      <w:pPr>
        <w:shd w:val="clear" w:color="auto" w:fill="FFFFFF"/>
        <w:tabs>
          <w:tab w:val="left" w:pos="567"/>
        </w:tabs>
        <w:spacing w:before="120" w:after="120" w:line="360" w:lineRule="auto"/>
        <w:rPr>
          <w:b/>
          <w:bCs/>
          <w:sz w:val="26"/>
          <w:szCs w:val="26"/>
          <w:lang w:eastAsia="fr-FR"/>
        </w:rPr>
      </w:pPr>
      <w:r w:rsidRPr="00170AD5">
        <w:rPr>
          <w:b/>
          <w:bCs/>
          <w:sz w:val="26"/>
          <w:szCs w:val="26"/>
          <w:lang w:eastAsia="fr-FR"/>
        </w:rPr>
        <w:t>L’enveloppe extérieure doit être anonyme sans en-tête, ni sigle ou cachet du soumissionnaire, et doit porter en plus de l’adresse, uniquement l’indication suivante :</w:t>
      </w:r>
    </w:p>
    <w:p w14:paraId="099699B7" w14:textId="61F41F49" w:rsidR="00170AD5" w:rsidRPr="00170AD5" w:rsidRDefault="00170AD5" w:rsidP="00F070B5">
      <w:pPr>
        <w:spacing w:line="234" w:lineRule="auto"/>
        <w:ind w:right="520"/>
        <w:jc w:val="center"/>
        <w:rPr>
          <w:b/>
          <w:color w:val="E36C0A"/>
          <w:sz w:val="32"/>
          <w:szCs w:val="32"/>
        </w:rPr>
      </w:pPr>
      <w:r w:rsidRPr="00170AD5">
        <w:rPr>
          <w:b/>
          <w:color w:val="E36C0A"/>
          <w:sz w:val="32"/>
          <w:szCs w:val="32"/>
        </w:rPr>
        <w:t xml:space="preserve">« NE PAS OUVRIR- Recrutement </w:t>
      </w:r>
      <w:r w:rsidR="00E54483">
        <w:rPr>
          <w:b/>
          <w:color w:val="E36C0A"/>
          <w:sz w:val="32"/>
          <w:szCs w:val="32"/>
        </w:rPr>
        <w:t>d’un bureau d’étude</w:t>
      </w:r>
      <w:r w:rsidR="00F070B5" w:rsidRPr="00F070B5">
        <w:rPr>
          <w:b/>
          <w:color w:val="E36C0A"/>
          <w:sz w:val="32"/>
          <w:szCs w:val="32"/>
        </w:rPr>
        <w:t xml:space="preserve"> « pour </w:t>
      </w:r>
      <w:r w:rsidR="00F070B5">
        <w:rPr>
          <w:b/>
          <w:color w:val="E36C0A"/>
          <w:sz w:val="32"/>
          <w:szCs w:val="32"/>
        </w:rPr>
        <w:t xml:space="preserve">UN </w:t>
      </w:r>
      <w:r w:rsidR="00F070B5" w:rsidRPr="00F070B5">
        <w:rPr>
          <w:b/>
          <w:color w:val="E36C0A"/>
          <w:sz w:val="32"/>
          <w:szCs w:val="32"/>
        </w:rPr>
        <w:t xml:space="preserve">DIAGNOSTIC DES CONFLITS AU SEIN DE L’UNIVERSITE DE KAIROUAN ET SES ETABLISSEMENTS </w:t>
      </w:r>
      <w:r w:rsidRPr="00170AD5">
        <w:rPr>
          <w:b/>
          <w:color w:val="E36C0A"/>
          <w:sz w:val="32"/>
          <w:szCs w:val="32"/>
        </w:rPr>
        <w:t>»</w:t>
      </w:r>
    </w:p>
    <w:p w14:paraId="7193B9AD" w14:textId="7750A02A" w:rsidR="00170AD5" w:rsidRPr="00170AD5" w:rsidRDefault="00170AD5" w:rsidP="00170AD5">
      <w:pPr>
        <w:shd w:val="clear" w:color="auto" w:fill="FFFFFF"/>
        <w:spacing w:before="120" w:after="120"/>
        <w:jc w:val="center"/>
        <w:rPr>
          <w:b/>
          <w:color w:val="E36C0A" w:themeColor="accent6" w:themeShade="BF"/>
          <w:sz w:val="32"/>
          <w:szCs w:val="32"/>
        </w:rPr>
      </w:pPr>
      <w:r w:rsidRPr="00170AD5">
        <w:rPr>
          <w:b/>
          <w:color w:val="E36C0A" w:themeColor="accent6" w:themeShade="BF"/>
          <w:sz w:val="32"/>
          <w:szCs w:val="32"/>
        </w:rPr>
        <w:t xml:space="preserve"> « Avis de sollicitation de manifestation d’intérêt N°</w:t>
      </w:r>
      <w:r w:rsidR="00F97F70">
        <w:rPr>
          <w:b/>
          <w:color w:val="E36C0A" w:themeColor="accent6" w:themeShade="BF"/>
          <w:sz w:val="32"/>
          <w:szCs w:val="32"/>
        </w:rPr>
        <w:t xml:space="preserve"> 17/</w:t>
      </w:r>
      <w:r w:rsidR="00FC5D85" w:rsidRPr="00FC5D85">
        <w:rPr>
          <w:rFonts w:hint="cs"/>
          <w:bCs/>
          <w:color w:val="E36C0A" w:themeColor="accent6" w:themeShade="BF"/>
          <w:sz w:val="32"/>
          <w:szCs w:val="32"/>
          <w:rtl/>
        </w:rPr>
        <w:t>20</w:t>
      </w:r>
      <w:r w:rsidR="00F97F70">
        <w:rPr>
          <w:b/>
          <w:color w:val="E36C0A" w:themeColor="accent6" w:themeShade="BF"/>
          <w:sz w:val="32"/>
          <w:szCs w:val="32"/>
        </w:rPr>
        <w:t>21</w:t>
      </w:r>
      <w:r w:rsidRPr="00170AD5">
        <w:rPr>
          <w:b/>
          <w:color w:val="E36C0A" w:themeColor="accent6" w:themeShade="BF"/>
          <w:sz w:val="32"/>
          <w:szCs w:val="32"/>
        </w:rPr>
        <w:t>»</w:t>
      </w:r>
    </w:p>
    <w:p w14:paraId="4B470487" w14:textId="77777777" w:rsidR="00170AD5" w:rsidRPr="00170AD5" w:rsidRDefault="00170AD5" w:rsidP="00170AD5">
      <w:pPr>
        <w:adjustRightInd w:val="0"/>
        <w:ind w:right="654"/>
        <w:jc w:val="center"/>
        <w:rPr>
          <w:b/>
          <w:color w:val="E36C0A" w:themeColor="accent6" w:themeShade="BF"/>
          <w:sz w:val="32"/>
          <w:szCs w:val="32"/>
        </w:rPr>
      </w:pPr>
      <w:r w:rsidRPr="00170AD5">
        <w:rPr>
          <w:b/>
          <w:color w:val="E36C0A" w:themeColor="accent6" w:themeShade="BF"/>
          <w:sz w:val="32"/>
          <w:szCs w:val="32"/>
          <w:lang w:eastAsia="fr-FR"/>
        </w:rPr>
        <w:t> </w:t>
      </w:r>
      <w:r w:rsidRPr="00170AD5">
        <w:rPr>
          <w:b/>
          <w:color w:val="E36C0A" w:themeColor="accent6" w:themeShade="BF"/>
          <w:sz w:val="32"/>
          <w:szCs w:val="32"/>
        </w:rPr>
        <w:t>‘’A NE PAS OUVRIR SAUF EN PRESENCE DE LA COMMISSION D’OUVERTURE DES PLIS‘</w:t>
      </w:r>
    </w:p>
    <w:p w14:paraId="7E85916C" w14:textId="77777777" w:rsidR="00170AD5" w:rsidRPr="00170AD5" w:rsidRDefault="00170AD5" w:rsidP="00170AD5">
      <w:pPr>
        <w:adjustRightInd w:val="0"/>
        <w:ind w:right="654"/>
        <w:jc w:val="center"/>
        <w:rPr>
          <w:b/>
          <w:color w:val="E36C0A" w:themeColor="accent6" w:themeShade="BF"/>
          <w:sz w:val="26"/>
          <w:szCs w:val="26"/>
        </w:rPr>
      </w:pPr>
    </w:p>
    <w:p w14:paraId="6528C907" w14:textId="77777777" w:rsidR="00170AD5" w:rsidRDefault="00170AD5" w:rsidP="00170AD5">
      <w:pPr>
        <w:shd w:val="clear" w:color="auto" w:fill="FFFFFF"/>
        <w:tabs>
          <w:tab w:val="left" w:pos="567"/>
        </w:tabs>
        <w:spacing w:before="120" w:after="120" w:line="360" w:lineRule="auto"/>
        <w:rPr>
          <w:b/>
          <w:bCs/>
          <w:sz w:val="26"/>
          <w:szCs w:val="26"/>
          <w:lang w:eastAsia="fr-FR"/>
        </w:rPr>
      </w:pPr>
      <w:r w:rsidRPr="00170AD5">
        <w:rPr>
          <w:b/>
          <w:bCs/>
          <w:sz w:val="26"/>
          <w:szCs w:val="26"/>
          <w:lang w:eastAsia="fr-FR"/>
        </w:rPr>
        <w:t>Le cachet du Bureau d’Ordre de l’Université de Kairouan faisant foi.</w:t>
      </w:r>
    </w:p>
    <w:p w14:paraId="68B507DA" w14:textId="77777777" w:rsidR="00170AD5" w:rsidRPr="00170AD5" w:rsidRDefault="00170AD5" w:rsidP="00170AD5">
      <w:pPr>
        <w:shd w:val="clear" w:color="auto" w:fill="FFFFFF"/>
        <w:tabs>
          <w:tab w:val="left" w:pos="567"/>
        </w:tabs>
        <w:spacing w:before="120" w:after="120" w:line="360" w:lineRule="auto"/>
        <w:rPr>
          <w:b/>
          <w:bCs/>
          <w:sz w:val="26"/>
          <w:szCs w:val="26"/>
          <w:lang w:eastAsia="fr-FR"/>
        </w:rPr>
      </w:pPr>
      <w:r w:rsidRPr="00170AD5">
        <w:rPr>
          <w:b/>
          <w:bCs/>
          <w:sz w:val="26"/>
          <w:szCs w:val="26"/>
          <w:lang w:eastAsia="fr-FR"/>
        </w:rPr>
        <w:t xml:space="preserve"> Les Soumissionnaires resteront liés par leurs candidatures durant </w:t>
      </w:r>
      <w:r w:rsidRPr="00170AD5">
        <w:rPr>
          <w:b/>
          <w:bCs/>
          <w:sz w:val="26"/>
          <w:szCs w:val="26"/>
          <w:u w:val="single"/>
          <w:lang w:eastAsia="fr-FR"/>
        </w:rPr>
        <w:t xml:space="preserve">soixante (60) jours </w:t>
      </w:r>
      <w:r w:rsidRPr="00170AD5">
        <w:rPr>
          <w:b/>
          <w:bCs/>
          <w:sz w:val="26"/>
          <w:szCs w:val="26"/>
          <w:lang w:eastAsia="fr-FR"/>
        </w:rPr>
        <w:t>à compter du lendemain de la date limite de la réception des candidatures.</w:t>
      </w:r>
    </w:p>
    <w:p w14:paraId="03FB2F22" w14:textId="77777777" w:rsidR="00170AD5" w:rsidRPr="00170AD5" w:rsidRDefault="00170AD5" w:rsidP="00170AD5">
      <w:pPr>
        <w:pStyle w:val="Paragraphedeliste"/>
        <w:shd w:val="clear" w:color="auto" w:fill="FFFFFF"/>
        <w:tabs>
          <w:tab w:val="left" w:pos="567"/>
        </w:tabs>
        <w:spacing w:before="120" w:after="120" w:line="360" w:lineRule="auto"/>
        <w:ind w:left="720" w:firstLine="0"/>
        <w:rPr>
          <w:b/>
          <w:bCs/>
          <w:sz w:val="24"/>
          <w:szCs w:val="24"/>
          <w:lang w:eastAsia="fr-FR"/>
        </w:rPr>
      </w:pPr>
    </w:p>
    <w:p w14:paraId="564BE545" w14:textId="77777777" w:rsidR="00E445CE" w:rsidRPr="002F138D" w:rsidRDefault="00E445CE" w:rsidP="00E445CE">
      <w:pPr>
        <w:pStyle w:val="Corpsdetexte"/>
        <w:spacing w:before="52"/>
        <w:jc w:val="both"/>
        <w:rPr>
          <w:b/>
        </w:rPr>
      </w:pPr>
    </w:p>
    <w:p w14:paraId="38A77191" w14:textId="77777777" w:rsidR="00E445CE" w:rsidRPr="002F138D" w:rsidRDefault="00E445CE" w:rsidP="00E445CE">
      <w:pPr>
        <w:pStyle w:val="Corpsdetexte"/>
        <w:spacing w:before="44" w:line="276" w:lineRule="auto"/>
        <w:jc w:val="both"/>
        <w:rPr>
          <w:rFonts w:ascii="Tahoma" w:hAnsi="Tahoma" w:cs="Arial"/>
          <w:b/>
          <w:smallCaps/>
          <w:sz w:val="20"/>
          <w:szCs w:val="22"/>
        </w:rPr>
      </w:pPr>
      <w:r>
        <w:rPr>
          <w:b/>
        </w:rPr>
        <w:br w:type="page"/>
      </w:r>
      <w:r w:rsidRPr="002F138D">
        <w:rPr>
          <w:rFonts w:ascii="Tahoma" w:hAnsi="Tahoma" w:cs="Arial"/>
          <w:b/>
          <w:smallCaps/>
          <w:sz w:val="20"/>
          <w:szCs w:val="22"/>
        </w:rPr>
        <w:lastRenderedPageBreak/>
        <w:t>Annexe</w:t>
      </w:r>
    </w:p>
    <w:p w14:paraId="0ABC97ED" w14:textId="77777777" w:rsidR="00E445CE" w:rsidRPr="002F138D" w:rsidRDefault="00E445CE" w:rsidP="00E445CE">
      <w:pPr>
        <w:pStyle w:val="Corpsdetexte"/>
        <w:spacing w:before="44" w:line="276" w:lineRule="auto"/>
        <w:jc w:val="both"/>
        <w:rPr>
          <w:sz w:val="26"/>
          <w:szCs w:val="26"/>
          <w:lang w:bidi="ar-TN"/>
        </w:rPr>
      </w:pPr>
      <w:r w:rsidRPr="002F138D">
        <w:rPr>
          <w:sz w:val="26"/>
          <w:szCs w:val="26"/>
          <w:lang w:bidi="ar-TN"/>
        </w:rPr>
        <w:t>Modèle de CV</w:t>
      </w:r>
    </w:p>
    <w:p w14:paraId="001D272F" w14:textId="77777777" w:rsidR="00E445CE" w:rsidRPr="002F138D" w:rsidRDefault="00E445CE" w:rsidP="00E445CE">
      <w:pPr>
        <w:pStyle w:val="Corpsdetexte"/>
        <w:spacing w:before="44" w:line="276" w:lineRule="auto"/>
        <w:jc w:val="both"/>
        <w:rPr>
          <w:sz w:val="26"/>
          <w:szCs w:val="26"/>
          <w:lang w:bidi="ar-T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0" w:type="dxa"/>
        </w:tblCellMar>
        <w:tblLook w:val="0000" w:firstRow="0" w:lastRow="0" w:firstColumn="0" w:lastColumn="0" w:noHBand="0" w:noVBand="0"/>
      </w:tblPr>
      <w:tblGrid>
        <w:gridCol w:w="10027"/>
      </w:tblGrid>
      <w:tr w:rsidR="00E445CE" w:rsidRPr="002F138D" w14:paraId="4B64A69E" w14:textId="77777777" w:rsidTr="00FD28DB">
        <w:trPr>
          <w:cantSplit/>
          <w:trHeight w:hRule="exact" w:val="1003"/>
        </w:trPr>
        <w:tc>
          <w:tcPr>
            <w:tcW w:w="5000" w:type="pct"/>
            <w:shd w:val="clear" w:color="auto" w:fill="auto"/>
            <w:vAlign w:val="center"/>
          </w:tcPr>
          <w:p w14:paraId="7974DF82" w14:textId="77777777" w:rsidR="00E445CE" w:rsidRPr="002F138D" w:rsidRDefault="00E445CE" w:rsidP="00FD28DB">
            <w:pPr>
              <w:pStyle w:val="Poste"/>
              <w:rPr>
                <w:color w:val="auto"/>
                <w:sz w:val="22"/>
                <w:szCs w:val="22"/>
              </w:rPr>
            </w:pPr>
            <w:r w:rsidRPr="002F138D">
              <w:rPr>
                <w:color w:val="auto"/>
                <w:sz w:val="22"/>
                <w:szCs w:val="22"/>
              </w:rPr>
              <w:t xml:space="preserve">Annexe 1. </w:t>
            </w:r>
          </w:p>
          <w:p w14:paraId="13AF693B" w14:textId="77777777" w:rsidR="00E445CE" w:rsidRPr="002F138D" w:rsidRDefault="00E445CE" w:rsidP="00FD28DB">
            <w:pPr>
              <w:pStyle w:val="Poste"/>
              <w:rPr>
                <w:color w:val="auto"/>
              </w:rPr>
            </w:pPr>
            <w:r w:rsidRPr="002F138D">
              <w:rPr>
                <w:color w:val="auto"/>
                <w:sz w:val="22"/>
                <w:szCs w:val="22"/>
              </w:rPr>
              <w:t>CV pour la candidature au poste de ……………………………….</w:t>
            </w:r>
          </w:p>
        </w:tc>
      </w:tr>
    </w:tbl>
    <w:p w14:paraId="6F58DF5A" w14:textId="77777777" w:rsidR="00E445CE" w:rsidRPr="002F138D" w:rsidRDefault="00E445CE" w:rsidP="00E445CE"/>
    <w:tbl>
      <w:tblPr>
        <w:tblW w:w="10392" w:type="dxa"/>
        <w:tblLayout w:type="fixed"/>
        <w:tblCellMar>
          <w:left w:w="70" w:type="dxa"/>
          <w:right w:w="70" w:type="dxa"/>
        </w:tblCellMar>
        <w:tblLook w:val="0000" w:firstRow="0" w:lastRow="0" w:firstColumn="0" w:lastColumn="0" w:noHBand="0" w:noVBand="0"/>
      </w:tblPr>
      <w:tblGrid>
        <w:gridCol w:w="3261"/>
        <w:gridCol w:w="2179"/>
        <w:gridCol w:w="1223"/>
        <w:gridCol w:w="3729"/>
      </w:tblGrid>
      <w:tr w:rsidR="00E445CE" w:rsidRPr="002F138D" w14:paraId="44093909" w14:textId="77777777" w:rsidTr="00FD28DB">
        <w:tc>
          <w:tcPr>
            <w:tcW w:w="3261" w:type="dxa"/>
            <w:tcMar>
              <w:left w:w="0" w:type="dxa"/>
            </w:tcMar>
          </w:tcPr>
          <w:p w14:paraId="3F7D6560" w14:textId="77777777" w:rsidR="00E445CE" w:rsidRPr="002F138D" w:rsidRDefault="00E445CE" w:rsidP="00FD28DB">
            <w:pPr>
              <w:pStyle w:val="Listenumros"/>
              <w:ind w:left="0" w:firstLine="0"/>
              <w:rPr>
                <w:color w:val="auto"/>
                <w:lang w:val="fr-FR"/>
              </w:rPr>
            </w:pPr>
            <w:r w:rsidRPr="002F138D">
              <w:rPr>
                <w:color w:val="auto"/>
                <w:lang w:val="fr-FR"/>
              </w:rPr>
              <w:t>Nom et prénom de l’expert :</w:t>
            </w:r>
          </w:p>
        </w:tc>
        <w:tc>
          <w:tcPr>
            <w:tcW w:w="7131" w:type="dxa"/>
            <w:gridSpan w:val="3"/>
          </w:tcPr>
          <w:p w14:paraId="48A6DA15" w14:textId="77777777" w:rsidR="00E445CE" w:rsidRPr="002F138D" w:rsidRDefault="00E445CE" w:rsidP="00FD28DB">
            <w:pPr>
              <w:pStyle w:val="Nom"/>
              <w:rPr>
                <w:b/>
                <w:lang w:val="fr-FR"/>
              </w:rPr>
            </w:pPr>
          </w:p>
        </w:tc>
      </w:tr>
      <w:tr w:rsidR="00E445CE" w:rsidRPr="002F138D" w14:paraId="421B46A6" w14:textId="77777777" w:rsidTr="00FD28DB">
        <w:tc>
          <w:tcPr>
            <w:tcW w:w="3261" w:type="dxa"/>
            <w:tcMar>
              <w:left w:w="0" w:type="dxa"/>
            </w:tcMar>
          </w:tcPr>
          <w:p w14:paraId="30DDED34" w14:textId="77777777" w:rsidR="00E445CE" w:rsidRPr="002F138D" w:rsidRDefault="00E445CE" w:rsidP="00FD28DB">
            <w:pPr>
              <w:pStyle w:val="Listenumros"/>
              <w:ind w:left="0" w:firstLine="0"/>
              <w:rPr>
                <w:color w:val="auto"/>
                <w:lang w:val="fr-FR"/>
              </w:rPr>
            </w:pPr>
            <w:r w:rsidRPr="002F138D">
              <w:rPr>
                <w:color w:val="auto"/>
                <w:lang w:val="fr-FR"/>
              </w:rPr>
              <w:t xml:space="preserve">Date de naissance :    </w:t>
            </w:r>
          </w:p>
        </w:tc>
        <w:tc>
          <w:tcPr>
            <w:tcW w:w="2179" w:type="dxa"/>
          </w:tcPr>
          <w:p w14:paraId="4CE1C30D" w14:textId="77777777" w:rsidR="00E445CE" w:rsidRPr="002F138D" w:rsidRDefault="00E445CE" w:rsidP="00FD28DB"/>
        </w:tc>
        <w:tc>
          <w:tcPr>
            <w:tcW w:w="1223" w:type="dxa"/>
          </w:tcPr>
          <w:p w14:paraId="0C04976D" w14:textId="77777777" w:rsidR="00E445CE" w:rsidRPr="002F138D" w:rsidRDefault="00E445CE" w:rsidP="00FD28DB">
            <w:pPr>
              <w:pStyle w:val="Listesansnumros"/>
              <w:rPr>
                <w:color w:val="auto"/>
                <w:lang w:val="fr-FR"/>
              </w:rPr>
            </w:pPr>
            <w:r w:rsidRPr="002F138D">
              <w:rPr>
                <w:color w:val="auto"/>
                <w:lang w:val="fr-FR"/>
              </w:rPr>
              <w:t>Nationalité :</w:t>
            </w:r>
          </w:p>
        </w:tc>
        <w:tc>
          <w:tcPr>
            <w:tcW w:w="3729" w:type="dxa"/>
          </w:tcPr>
          <w:p w14:paraId="2731F1F0" w14:textId="77777777" w:rsidR="00E445CE" w:rsidRPr="002F138D" w:rsidRDefault="00E445CE" w:rsidP="00FD28DB"/>
        </w:tc>
      </w:tr>
    </w:tbl>
    <w:p w14:paraId="2B722C91" w14:textId="77777777" w:rsidR="00E445CE" w:rsidRPr="002F138D" w:rsidRDefault="00E445CE" w:rsidP="00E445CE">
      <w:pPr>
        <w:pStyle w:val="Listenumros"/>
        <w:ind w:left="0" w:firstLine="0"/>
        <w:rPr>
          <w:color w:val="auto"/>
          <w:lang w:val="fr-FR"/>
        </w:rPr>
      </w:pPr>
      <w:r w:rsidRPr="002F138D">
        <w:rPr>
          <w:color w:val="auto"/>
          <w:lang w:val="fr-FR"/>
        </w:rPr>
        <w:t>Niveau d’études :</w:t>
      </w:r>
    </w:p>
    <w:p w14:paraId="56247D7B" w14:textId="77777777" w:rsidR="00E445CE" w:rsidRPr="002F138D" w:rsidRDefault="00E445CE" w:rsidP="00E445CE">
      <w:pPr>
        <w:pStyle w:val="AvantAprsTableau"/>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7"/>
        <w:gridCol w:w="5047"/>
      </w:tblGrid>
      <w:tr w:rsidR="00E445CE" w:rsidRPr="002F138D" w14:paraId="1CDF9AAE" w14:textId="77777777" w:rsidTr="00FD28DB">
        <w:trPr>
          <w:trHeight w:val="559"/>
        </w:trPr>
        <w:tc>
          <w:tcPr>
            <w:tcW w:w="2500" w:type="pct"/>
            <w:shd w:val="pct5" w:color="auto" w:fill="FFFFFF"/>
            <w:vAlign w:val="center"/>
          </w:tcPr>
          <w:p w14:paraId="50EECA79" w14:textId="77777777" w:rsidR="00E445CE" w:rsidRPr="002F138D" w:rsidRDefault="00E445CE" w:rsidP="00FD28DB">
            <w:pPr>
              <w:pStyle w:val="Centr"/>
              <w:rPr>
                <w:lang w:val="fr-FR"/>
              </w:rPr>
            </w:pPr>
            <w:r w:rsidRPr="002F138D">
              <w:rPr>
                <w:lang w:val="fr-FR"/>
              </w:rPr>
              <w:t>Institution (Dates : début – fin)</w:t>
            </w:r>
          </w:p>
        </w:tc>
        <w:tc>
          <w:tcPr>
            <w:tcW w:w="2500" w:type="pct"/>
            <w:shd w:val="pct5" w:color="auto" w:fill="FFFFFF"/>
            <w:vAlign w:val="center"/>
          </w:tcPr>
          <w:p w14:paraId="73DA6848" w14:textId="77777777" w:rsidR="00E445CE" w:rsidRPr="002F138D" w:rsidRDefault="00E445CE" w:rsidP="00FD28DB">
            <w:pPr>
              <w:pStyle w:val="Centr"/>
              <w:rPr>
                <w:lang w:val="fr-FR"/>
              </w:rPr>
            </w:pPr>
            <w:r w:rsidRPr="002F138D">
              <w:rPr>
                <w:lang w:val="fr-FR"/>
              </w:rPr>
              <w:t>Diplôme(s) obtenu(s)</w:t>
            </w:r>
          </w:p>
        </w:tc>
      </w:tr>
      <w:tr w:rsidR="00E445CE" w:rsidRPr="002F138D" w14:paraId="4D5A91AF" w14:textId="77777777" w:rsidTr="00FD28DB">
        <w:tc>
          <w:tcPr>
            <w:tcW w:w="2500" w:type="pct"/>
          </w:tcPr>
          <w:p w14:paraId="493DB6E3" w14:textId="77777777" w:rsidR="00E445CE" w:rsidRPr="002F138D" w:rsidRDefault="00E445CE" w:rsidP="00FD28DB"/>
        </w:tc>
        <w:tc>
          <w:tcPr>
            <w:tcW w:w="2500" w:type="pct"/>
          </w:tcPr>
          <w:p w14:paraId="5F9E0CB6" w14:textId="77777777" w:rsidR="00E445CE" w:rsidRPr="002F138D" w:rsidRDefault="00E445CE" w:rsidP="00FD28DB">
            <w:pPr>
              <w:pStyle w:val="Puce1"/>
              <w:ind w:left="0" w:firstLine="0"/>
            </w:pPr>
          </w:p>
        </w:tc>
      </w:tr>
      <w:tr w:rsidR="00E445CE" w:rsidRPr="002F138D" w14:paraId="6D2AEA2F" w14:textId="77777777" w:rsidTr="00FD28DB">
        <w:tc>
          <w:tcPr>
            <w:tcW w:w="2500" w:type="pct"/>
          </w:tcPr>
          <w:p w14:paraId="2693D22C" w14:textId="77777777" w:rsidR="00E445CE" w:rsidRPr="002F138D" w:rsidRDefault="00E445CE" w:rsidP="00FD28DB"/>
        </w:tc>
        <w:tc>
          <w:tcPr>
            <w:tcW w:w="2500" w:type="pct"/>
          </w:tcPr>
          <w:p w14:paraId="0FF2B588" w14:textId="77777777" w:rsidR="00E445CE" w:rsidRPr="002F138D" w:rsidRDefault="00E445CE" w:rsidP="00FD28DB">
            <w:pPr>
              <w:pStyle w:val="Puce1"/>
              <w:ind w:left="0" w:firstLine="0"/>
            </w:pPr>
          </w:p>
        </w:tc>
      </w:tr>
      <w:tr w:rsidR="00E445CE" w:rsidRPr="002F138D" w14:paraId="4E2DBFD6" w14:textId="77777777" w:rsidTr="00FD28DB">
        <w:tc>
          <w:tcPr>
            <w:tcW w:w="2500" w:type="pct"/>
          </w:tcPr>
          <w:p w14:paraId="22670DBA" w14:textId="77777777" w:rsidR="00E445CE" w:rsidRPr="002F138D" w:rsidRDefault="00E445CE" w:rsidP="00FD28DB"/>
        </w:tc>
        <w:tc>
          <w:tcPr>
            <w:tcW w:w="2500" w:type="pct"/>
          </w:tcPr>
          <w:p w14:paraId="66866DC3" w14:textId="77777777" w:rsidR="00E445CE" w:rsidRPr="002F138D" w:rsidRDefault="00E445CE" w:rsidP="00FD28DB">
            <w:pPr>
              <w:pStyle w:val="Puce1"/>
              <w:ind w:left="0" w:firstLine="0"/>
            </w:pPr>
          </w:p>
        </w:tc>
      </w:tr>
      <w:tr w:rsidR="00E445CE" w:rsidRPr="002F138D" w14:paraId="2ACBCC8B" w14:textId="77777777" w:rsidTr="00FD28DB">
        <w:tc>
          <w:tcPr>
            <w:tcW w:w="2500" w:type="pct"/>
          </w:tcPr>
          <w:p w14:paraId="4C254118" w14:textId="77777777" w:rsidR="00E445CE" w:rsidRPr="002F138D" w:rsidRDefault="00E445CE" w:rsidP="00FD28DB"/>
        </w:tc>
        <w:tc>
          <w:tcPr>
            <w:tcW w:w="2500" w:type="pct"/>
          </w:tcPr>
          <w:p w14:paraId="4C3F1314" w14:textId="77777777" w:rsidR="00E445CE" w:rsidRPr="002F138D" w:rsidRDefault="00E445CE" w:rsidP="00FD28DB">
            <w:pPr>
              <w:pStyle w:val="Puce1"/>
              <w:ind w:left="0" w:firstLine="0"/>
            </w:pPr>
          </w:p>
        </w:tc>
      </w:tr>
      <w:tr w:rsidR="00E445CE" w:rsidRPr="002F138D" w14:paraId="17FA15CA" w14:textId="77777777" w:rsidTr="00FD28DB">
        <w:trPr>
          <w:trHeight w:val="345"/>
        </w:trPr>
        <w:tc>
          <w:tcPr>
            <w:tcW w:w="2500" w:type="pct"/>
          </w:tcPr>
          <w:p w14:paraId="6772C803" w14:textId="77777777" w:rsidR="00E445CE" w:rsidRPr="002F138D" w:rsidRDefault="00E445CE" w:rsidP="00FD28DB"/>
        </w:tc>
        <w:tc>
          <w:tcPr>
            <w:tcW w:w="2500" w:type="pct"/>
          </w:tcPr>
          <w:p w14:paraId="396FFAED" w14:textId="77777777" w:rsidR="00E445CE" w:rsidRPr="002F138D" w:rsidRDefault="00E445CE" w:rsidP="00FD28DB">
            <w:pPr>
              <w:pStyle w:val="Puce1"/>
              <w:ind w:left="0" w:firstLine="0"/>
            </w:pPr>
          </w:p>
        </w:tc>
      </w:tr>
      <w:tr w:rsidR="00E445CE" w:rsidRPr="002F138D" w14:paraId="074A5487" w14:textId="77777777" w:rsidTr="00FD28DB">
        <w:trPr>
          <w:trHeight w:val="345"/>
        </w:trPr>
        <w:tc>
          <w:tcPr>
            <w:tcW w:w="2500" w:type="pct"/>
          </w:tcPr>
          <w:p w14:paraId="7022A8FE" w14:textId="77777777" w:rsidR="00E445CE" w:rsidRPr="002F138D" w:rsidRDefault="00E445CE" w:rsidP="00FD28DB">
            <w:pPr>
              <w:rPr>
                <w:rStyle w:val="Marquedecommentaire"/>
              </w:rPr>
            </w:pPr>
          </w:p>
        </w:tc>
        <w:tc>
          <w:tcPr>
            <w:tcW w:w="2500" w:type="pct"/>
          </w:tcPr>
          <w:p w14:paraId="7CBA0477" w14:textId="77777777" w:rsidR="00E445CE" w:rsidRPr="002F138D" w:rsidRDefault="00E445CE" w:rsidP="00FD28DB">
            <w:pPr>
              <w:pStyle w:val="Puce1"/>
              <w:ind w:left="0" w:firstLine="0"/>
            </w:pPr>
          </w:p>
        </w:tc>
      </w:tr>
    </w:tbl>
    <w:p w14:paraId="499965EE" w14:textId="77777777" w:rsidR="00E445CE" w:rsidRPr="002F138D" w:rsidRDefault="00E445CE" w:rsidP="00E445CE">
      <w:pPr>
        <w:pStyle w:val="AvantAprsTableau"/>
        <w:rPr>
          <w:lang w:val="fr-FR"/>
        </w:rPr>
      </w:pPr>
    </w:p>
    <w:p w14:paraId="1CE83FB8" w14:textId="77777777" w:rsidR="00E445CE" w:rsidRPr="002F138D" w:rsidRDefault="00E445CE" w:rsidP="00E445CE">
      <w:pPr>
        <w:pStyle w:val="Listenumros"/>
        <w:ind w:left="0" w:firstLine="0"/>
        <w:rPr>
          <w:color w:val="auto"/>
          <w:lang w:val="fr-FR"/>
        </w:rPr>
      </w:pPr>
      <w:r w:rsidRPr="002F138D">
        <w:rPr>
          <w:color w:val="auto"/>
          <w:lang w:val="fr-FR"/>
        </w:rPr>
        <w:t>Compétences clés :</w:t>
      </w:r>
    </w:p>
    <w:p w14:paraId="14E12AAC" w14:textId="77777777" w:rsidR="00E445CE" w:rsidRPr="002F138D" w:rsidRDefault="00E445CE" w:rsidP="00E445CE">
      <w:pPr>
        <w:pStyle w:val="Puce1"/>
        <w:numPr>
          <w:ilvl w:val="0"/>
          <w:numId w:val="0"/>
        </w:numPr>
      </w:pPr>
    </w:p>
    <w:p w14:paraId="1D2EBE23" w14:textId="77777777" w:rsidR="00E445CE" w:rsidRPr="002F138D" w:rsidRDefault="00E445CE" w:rsidP="00E445CE">
      <w:pPr>
        <w:pStyle w:val="Listenumros"/>
        <w:ind w:left="0" w:firstLine="0"/>
        <w:rPr>
          <w:color w:val="auto"/>
          <w:lang w:val="fr-FR"/>
        </w:rPr>
      </w:pPr>
      <w:r w:rsidRPr="002F138D">
        <w:rPr>
          <w:color w:val="auto"/>
          <w:lang w:val="fr-FR"/>
        </w:rPr>
        <w:t>Affiliation à des associations/groupements professionnels :</w:t>
      </w:r>
    </w:p>
    <w:p w14:paraId="2540FA4A" w14:textId="77777777" w:rsidR="00E445CE" w:rsidRPr="002F138D" w:rsidRDefault="00E445CE" w:rsidP="00E445CE">
      <w:pPr>
        <w:pStyle w:val="Puce1"/>
        <w:numPr>
          <w:ilvl w:val="0"/>
          <w:numId w:val="0"/>
        </w:numPr>
        <w:rPr>
          <w:highlight w:val="yellow"/>
        </w:rPr>
      </w:pPr>
    </w:p>
    <w:p w14:paraId="48CEBDDA" w14:textId="77777777" w:rsidR="00E445CE" w:rsidRPr="002F138D" w:rsidRDefault="00E445CE" w:rsidP="00E445CE">
      <w:pPr>
        <w:pStyle w:val="Listenumros"/>
        <w:ind w:left="0" w:firstLine="0"/>
        <w:rPr>
          <w:color w:val="auto"/>
          <w:lang w:val="fr-FR"/>
        </w:rPr>
      </w:pPr>
      <w:r w:rsidRPr="002F138D">
        <w:rPr>
          <w:color w:val="auto"/>
          <w:lang w:val="fr-FR"/>
        </w:rPr>
        <w:t>Autres formations</w:t>
      </w:r>
    </w:p>
    <w:p w14:paraId="3E562D49" w14:textId="77777777" w:rsidR="00E445CE" w:rsidRPr="002F138D" w:rsidRDefault="00E445CE" w:rsidP="00E445CE">
      <w:pPr>
        <w:pStyle w:val="Listenumros"/>
        <w:numPr>
          <w:ilvl w:val="0"/>
          <w:numId w:val="0"/>
        </w:numPr>
        <w:rPr>
          <w:color w:val="auto"/>
          <w:lang w:val="fr-FR"/>
        </w:rPr>
      </w:pPr>
    </w:p>
    <w:p w14:paraId="0B14223D" w14:textId="77777777" w:rsidR="00E445CE" w:rsidRPr="002F138D" w:rsidRDefault="00E445CE" w:rsidP="00E445CE">
      <w:pPr>
        <w:pStyle w:val="Listenumros"/>
        <w:ind w:left="0" w:firstLine="0"/>
        <w:rPr>
          <w:color w:val="auto"/>
          <w:lang w:val="fr-FR"/>
        </w:rPr>
      </w:pPr>
      <w:r w:rsidRPr="002F138D">
        <w:rPr>
          <w:color w:val="auto"/>
          <w:lang w:val="fr-FR"/>
        </w:rPr>
        <w:t>Pays où l’expert a travaillé :</w:t>
      </w:r>
    </w:p>
    <w:p w14:paraId="1E723409" w14:textId="77777777" w:rsidR="00E445CE" w:rsidRPr="002F138D" w:rsidRDefault="00E445CE" w:rsidP="00E445CE">
      <w:pPr>
        <w:pStyle w:val="AvantAprsTableau"/>
        <w:rPr>
          <w:lang w:val="fr-FR"/>
        </w:rPr>
      </w:pPr>
    </w:p>
    <w:p w14:paraId="1E4307C0" w14:textId="77777777" w:rsidR="00E445CE" w:rsidRPr="002F138D" w:rsidRDefault="00E445CE" w:rsidP="00E445CE">
      <w:pPr>
        <w:pStyle w:val="Listenumros"/>
        <w:ind w:left="0" w:firstLine="0"/>
        <w:rPr>
          <w:color w:val="auto"/>
          <w:lang w:val="fr-FR"/>
        </w:rPr>
      </w:pPr>
      <w:r w:rsidRPr="002F138D">
        <w:rPr>
          <w:color w:val="auto"/>
          <w:lang w:val="fr-FR"/>
        </w:rPr>
        <w:t xml:space="preserve">Langues : </w:t>
      </w:r>
      <w:r w:rsidRPr="002F138D">
        <w:rPr>
          <w:b w:val="0"/>
          <w:color w:val="auto"/>
          <w:lang w:val="fr-FR"/>
        </w:rPr>
        <w:t>(bon, moyen, médiocre)</w:t>
      </w:r>
    </w:p>
    <w:p w14:paraId="0C8D195C" w14:textId="77777777" w:rsidR="00E445CE" w:rsidRPr="002F138D" w:rsidRDefault="00E445CE" w:rsidP="00E445CE">
      <w:pPr>
        <w:pStyle w:val="AvantAprsTableau"/>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3"/>
        <w:gridCol w:w="2511"/>
        <w:gridCol w:w="2511"/>
        <w:gridCol w:w="2509"/>
      </w:tblGrid>
      <w:tr w:rsidR="00E445CE" w:rsidRPr="002F138D" w14:paraId="65152A50" w14:textId="77777777" w:rsidTr="00FD28DB">
        <w:tc>
          <w:tcPr>
            <w:tcW w:w="1269" w:type="pct"/>
            <w:shd w:val="pct5" w:color="auto" w:fill="auto"/>
          </w:tcPr>
          <w:p w14:paraId="1C129246" w14:textId="77777777" w:rsidR="00E445CE" w:rsidRPr="002F138D" w:rsidRDefault="00E445CE" w:rsidP="00FD28DB">
            <w:pPr>
              <w:pStyle w:val="Centr"/>
              <w:rPr>
                <w:lang w:val="fr-FR"/>
              </w:rPr>
            </w:pPr>
            <w:r w:rsidRPr="002F138D">
              <w:rPr>
                <w:lang w:val="fr-FR"/>
              </w:rPr>
              <w:t>Langue</w:t>
            </w:r>
          </w:p>
        </w:tc>
        <w:tc>
          <w:tcPr>
            <w:tcW w:w="1244" w:type="pct"/>
            <w:shd w:val="pct5" w:color="auto" w:fill="auto"/>
          </w:tcPr>
          <w:p w14:paraId="0F825595" w14:textId="77777777" w:rsidR="00E445CE" w:rsidRPr="002F138D" w:rsidRDefault="00E445CE" w:rsidP="00FD28DB">
            <w:pPr>
              <w:pStyle w:val="Centr"/>
              <w:rPr>
                <w:lang w:val="fr-FR"/>
              </w:rPr>
            </w:pPr>
            <w:r w:rsidRPr="002F138D">
              <w:rPr>
                <w:lang w:val="fr-FR"/>
              </w:rPr>
              <w:t>Lu</w:t>
            </w:r>
          </w:p>
        </w:tc>
        <w:tc>
          <w:tcPr>
            <w:tcW w:w="1244" w:type="pct"/>
            <w:shd w:val="pct5" w:color="auto" w:fill="auto"/>
          </w:tcPr>
          <w:p w14:paraId="1619F9EA" w14:textId="77777777" w:rsidR="00E445CE" w:rsidRPr="002F138D" w:rsidRDefault="00E445CE" w:rsidP="00FD28DB">
            <w:pPr>
              <w:pStyle w:val="Centr"/>
              <w:rPr>
                <w:lang w:val="fr-FR"/>
              </w:rPr>
            </w:pPr>
            <w:r w:rsidRPr="002F138D">
              <w:rPr>
                <w:lang w:val="fr-FR"/>
              </w:rPr>
              <w:t>Parlé</w:t>
            </w:r>
          </w:p>
        </w:tc>
        <w:tc>
          <w:tcPr>
            <w:tcW w:w="1243" w:type="pct"/>
            <w:shd w:val="pct5" w:color="auto" w:fill="auto"/>
          </w:tcPr>
          <w:p w14:paraId="7D95561A" w14:textId="77777777" w:rsidR="00E445CE" w:rsidRPr="002F138D" w:rsidRDefault="00E445CE" w:rsidP="00FD28DB">
            <w:pPr>
              <w:pStyle w:val="Centr"/>
              <w:rPr>
                <w:lang w:val="fr-FR"/>
              </w:rPr>
            </w:pPr>
            <w:r w:rsidRPr="002F138D">
              <w:rPr>
                <w:lang w:val="fr-FR"/>
              </w:rPr>
              <w:t>Écrit</w:t>
            </w:r>
          </w:p>
        </w:tc>
      </w:tr>
      <w:tr w:rsidR="00E445CE" w:rsidRPr="002F138D" w14:paraId="610CD402" w14:textId="77777777" w:rsidTr="00FD28DB">
        <w:tc>
          <w:tcPr>
            <w:tcW w:w="1269" w:type="pct"/>
          </w:tcPr>
          <w:p w14:paraId="78053D77" w14:textId="77777777" w:rsidR="00E445CE" w:rsidRPr="002F138D" w:rsidRDefault="00E445CE" w:rsidP="00FD28DB">
            <w:pPr>
              <w:jc w:val="center"/>
            </w:pPr>
          </w:p>
        </w:tc>
        <w:tc>
          <w:tcPr>
            <w:tcW w:w="1244" w:type="pct"/>
          </w:tcPr>
          <w:p w14:paraId="7C13E87A" w14:textId="77777777" w:rsidR="00E445CE" w:rsidRPr="002F138D" w:rsidRDefault="00E445CE" w:rsidP="00FD28DB">
            <w:pPr>
              <w:jc w:val="center"/>
            </w:pPr>
          </w:p>
        </w:tc>
        <w:tc>
          <w:tcPr>
            <w:tcW w:w="1244" w:type="pct"/>
          </w:tcPr>
          <w:p w14:paraId="22CA800A" w14:textId="77777777" w:rsidR="00E445CE" w:rsidRPr="002F138D" w:rsidRDefault="00E445CE" w:rsidP="00FD28DB">
            <w:pPr>
              <w:jc w:val="center"/>
            </w:pPr>
          </w:p>
        </w:tc>
        <w:tc>
          <w:tcPr>
            <w:tcW w:w="1243" w:type="pct"/>
          </w:tcPr>
          <w:p w14:paraId="4D9ED2E1" w14:textId="77777777" w:rsidR="00E445CE" w:rsidRPr="002F138D" w:rsidRDefault="00E445CE" w:rsidP="00FD28DB">
            <w:pPr>
              <w:jc w:val="center"/>
            </w:pPr>
          </w:p>
        </w:tc>
      </w:tr>
      <w:tr w:rsidR="00E445CE" w:rsidRPr="002F138D" w14:paraId="69C38778" w14:textId="77777777" w:rsidTr="00FD28DB">
        <w:tc>
          <w:tcPr>
            <w:tcW w:w="1269" w:type="pct"/>
          </w:tcPr>
          <w:p w14:paraId="442E3B80" w14:textId="77777777" w:rsidR="00E445CE" w:rsidRPr="002F138D" w:rsidRDefault="00E445CE" w:rsidP="00FD28DB">
            <w:pPr>
              <w:jc w:val="center"/>
            </w:pPr>
          </w:p>
        </w:tc>
        <w:tc>
          <w:tcPr>
            <w:tcW w:w="1244" w:type="pct"/>
          </w:tcPr>
          <w:p w14:paraId="3CAD711F" w14:textId="77777777" w:rsidR="00E445CE" w:rsidRPr="002F138D" w:rsidRDefault="00E445CE" w:rsidP="00FD28DB">
            <w:pPr>
              <w:jc w:val="center"/>
            </w:pPr>
          </w:p>
        </w:tc>
        <w:tc>
          <w:tcPr>
            <w:tcW w:w="1244" w:type="pct"/>
          </w:tcPr>
          <w:p w14:paraId="64D98102" w14:textId="77777777" w:rsidR="00E445CE" w:rsidRPr="002F138D" w:rsidRDefault="00E445CE" w:rsidP="00FD28DB">
            <w:pPr>
              <w:jc w:val="center"/>
            </w:pPr>
          </w:p>
        </w:tc>
        <w:tc>
          <w:tcPr>
            <w:tcW w:w="1243" w:type="pct"/>
          </w:tcPr>
          <w:p w14:paraId="07372643" w14:textId="77777777" w:rsidR="00E445CE" w:rsidRPr="002F138D" w:rsidRDefault="00E445CE" w:rsidP="00FD28DB">
            <w:pPr>
              <w:jc w:val="center"/>
            </w:pPr>
          </w:p>
        </w:tc>
      </w:tr>
      <w:tr w:rsidR="00E445CE" w:rsidRPr="002F138D" w14:paraId="13F4B8FF" w14:textId="77777777" w:rsidTr="00FD28DB">
        <w:tc>
          <w:tcPr>
            <w:tcW w:w="1269" w:type="pct"/>
          </w:tcPr>
          <w:p w14:paraId="0D30EA1A" w14:textId="77777777" w:rsidR="00E445CE" w:rsidRPr="002F138D" w:rsidRDefault="00E445CE" w:rsidP="00FD28DB">
            <w:pPr>
              <w:jc w:val="center"/>
            </w:pPr>
          </w:p>
        </w:tc>
        <w:tc>
          <w:tcPr>
            <w:tcW w:w="1244" w:type="pct"/>
          </w:tcPr>
          <w:p w14:paraId="2891A351" w14:textId="77777777" w:rsidR="00E445CE" w:rsidRPr="002F138D" w:rsidRDefault="00E445CE" w:rsidP="00FD28DB">
            <w:pPr>
              <w:jc w:val="center"/>
              <w:rPr>
                <w:highlight w:val="yellow"/>
              </w:rPr>
            </w:pPr>
          </w:p>
        </w:tc>
        <w:tc>
          <w:tcPr>
            <w:tcW w:w="1244" w:type="pct"/>
          </w:tcPr>
          <w:p w14:paraId="763312EB" w14:textId="77777777" w:rsidR="00E445CE" w:rsidRPr="002F138D" w:rsidRDefault="00E445CE" w:rsidP="00FD28DB">
            <w:pPr>
              <w:jc w:val="center"/>
            </w:pPr>
          </w:p>
        </w:tc>
        <w:tc>
          <w:tcPr>
            <w:tcW w:w="1243" w:type="pct"/>
          </w:tcPr>
          <w:p w14:paraId="2069BFED" w14:textId="77777777" w:rsidR="00E445CE" w:rsidRPr="002F138D" w:rsidRDefault="00E445CE" w:rsidP="00FD28DB">
            <w:pPr>
              <w:jc w:val="center"/>
              <w:rPr>
                <w:highlight w:val="yellow"/>
              </w:rPr>
            </w:pPr>
          </w:p>
        </w:tc>
      </w:tr>
    </w:tbl>
    <w:p w14:paraId="2E69D692" w14:textId="77777777" w:rsidR="00E445CE" w:rsidRPr="002F138D" w:rsidRDefault="00E445CE" w:rsidP="00E445CE">
      <w:pPr>
        <w:pStyle w:val="AvantAprsTableau"/>
        <w:rPr>
          <w:lang w:val="fr-FR"/>
        </w:rPr>
      </w:pPr>
    </w:p>
    <w:p w14:paraId="2D5960E7" w14:textId="77777777" w:rsidR="00E445CE" w:rsidRPr="002F138D" w:rsidRDefault="00E445CE" w:rsidP="00E445CE">
      <w:pPr>
        <w:pStyle w:val="Listenumros"/>
        <w:ind w:left="0" w:firstLine="0"/>
        <w:rPr>
          <w:color w:val="auto"/>
          <w:lang w:val="fr-FR"/>
        </w:rPr>
      </w:pPr>
      <w:r w:rsidRPr="002F138D">
        <w:rPr>
          <w:color w:val="auto"/>
          <w:lang w:val="fr-FR"/>
        </w:rPr>
        <w:t>Expérience professionnelle :</w:t>
      </w:r>
    </w:p>
    <w:p w14:paraId="58E74ACB" w14:textId="77777777" w:rsidR="00E445CE" w:rsidRPr="002F138D" w:rsidRDefault="00E445CE" w:rsidP="00E445CE">
      <w:pPr>
        <w:pStyle w:val="AvantAprsTableau"/>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4"/>
        <w:gridCol w:w="3365"/>
        <w:gridCol w:w="3365"/>
      </w:tblGrid>
      <w:tr w:rsidR="00E445CE" w:rsidRPr="002F138D" w14:paraId="5810773E" w14:textId="77777777" w:rsidTr="00FD28DB">
        <w:trPr>
          <w:cantSplit/>
          <w:trHeight w:val="528"/>
          <w:tblHeader/>
        </w:trPr>
        <w:tc>
          <w:tcPr>
            <w:tcW w:w="750" w:type="pct"/>
            <w:shd w:val="clear" w:color="auto" w:fill="F3F3F3"/>
            <w:vAlign w:val="center"/>
          </w:tcPr>
          <w:p w14:paraId="3C2D3586" w14:textId="77777777" w:rsidR="00E445CE" w:rsidRPr="002F138D" w:rsidRDefault="00E445CE" w:rsidP="00FD28DB">
            <w:pPr>
              <w:pStyle w:val="Centr"/>
              <w:rPr>
                <w:lang w:val="fr-FR"/>
              </w:rPr>
            </w:pPr>
            <w:r w:rsidRPr="002F138D">
              <w:rPr>
                <w:lang w:val="fr-FR"/>
              </w:rPr>
              <w:t>Depuis - Jusqu’à</w:t>
            </w:r>
          </w:p>
        </w:tc>
        <w:tc>
          <w:tcPr>
            <w:tcW w:w="750" w:type="pct"/>
            <w:shd w:val="clear" w:color="auto" w:fill="F3F3F3"/>
            <w:vAlign w:val="center"/>
          </w:tcPr>
          <w:p w14:paraId="2D6B1F1C" w14:textId="77777777" w:rsidR="00E445CE" w:rsidRPr="002F138D" w:rsidRDefault="00E445CE" w:rsidP="00FD28DB">
            <w:pPr>
              <w:pStyle w:val="Centr"/>
              <w:rPr>
                <w:lang w:val="fr-FR"/>
              </w:rPr>
            </w:pPr>
            <w:r w:rsidRPr="002F138D">
              <w:rPr>
                <w:lang w:val="fr-FR"/>
              </w:rPr>
              <w:t>Employeur</w:t>
            </w:r>
          </w:p>
        </w:tc>
        <w:tc>
          <w:tcPr>
            <w:tcW w:w="750" w:type="pct"/>
            <w:shd w:val="clear" w:color="auto" w:fill="F3F3F3"/>
            <w:vAlign w:val="center"/>
          </w:tcPr>
          <w:p w14:paraId="01954F51" w14:textId="77777777" w:rsidR="00E445CE" w:rsidRPr="002F138D" w:rsidRDefault="00E445CE" w:rsidP="00FD28DB">
            <w:pPr>
              <w:pStyle w:val="Centr"/>
              <w:rPr>
                <w:lang w:val="fr-FR"/>
              </w:rPr>
            </w:pPr>
            <w:r w:rsidRPr="002F138D">
              <w:rPr>
                <w:lang w:val="fr-FR"/>
              </w:rPr>
              <w:t>Poste</w:t>
            </w:r>
          </w:p>
        </w:tc>
      </w:tr>
      <w:tr w:rsidR="00E445CE" w:rsidRPr="002F138D" w14:paraId="7B54A3AD" w14:textId="77777777" w:rsidTr="00FD28DB">
        <w:trPr>
          <w:cantSplit/>
          <w:trHeight w:val="277"/>
        </w:trPr>
        <w:tc>
          <w:tcPr>
            <w:tcW w:w="750" w:type="pct"/>
            <w:shd w:val="clear" w:color="auto" w:fill="auto"/>
          </w:tcPr>
          <w:p w14:paraId="0ABB74CC" w14:textId="77777777" w:rsidR="00E445CE" w:rsidRPr="002F138D" w:rsidRDefault="00E445CE" w:rsidP="00FD28DB">
            <w:pPr>
              <w:tabs>
                <w:tab w:val="left" w:pos="924"/>
              </w:tabs>
            </w:pPr>
          </w:p>
        </w:tc>
        <w:tc>
          <w:tcPr>
            <w:tcW w:w="750" w:type="pct"/>
            <w:shd w:val="clear" w:color="auto" w:fill="auto"/>
          </w:tcPr>
          <w:p w14:paraId="547C6AEF" w14:textId="77777777" w:rsidR="00E445CE" w:rsidRPr="002F138D" w:rsidRDefault="00E445CE" w:rsidP="00FD28DB"/>
        </w:tc>
        <w:tc>
          <w:tcPr>
            <w:tcW w:w="750" w:type="pct"/>
            <w:shd w:val="clear" w:color="auto" w:fill="auto"/>
          </w:tcPr>
          <w:p w14:paraId="441F2ED6" w14:textId="77777777" w:rsidR="00E445CE" w:rsidRPr="002F138D" w:rsidRDefault="00E445CE" w:rsidP="00FD28DB"/>
        </w:tc>
      </w:tr>
      <w:tr w:rsidR="00E445CE" w:rsidRPr="002F138D" w14:paraId="68B66E53" w14:textId="77777777" w:rsidTr="00FD28DB">
        <w:trPr>
          <w:cantSplit/>
          <w:trHeight w:val="113"/>
        </w:trPr>
        <w:tc>
          <w:tcPr>
            <w:tcW w:w="750" w:type="pct"/>
            <w:shd w:val="clear" w:color="auto" w:fill="auto"/>
          </w:tcPr>
          <w:p w14:paraId="79181F2D" w14:textId="77777777" w:rsidR="00E445CE" w:rsidRPr="002F138D" w:rsidRDefault="00E445CE" w:rsidP="00FD28DB">
            <w:pPr>
              <w:pStyle w:val="Dtails"/>
              <w:rPr>
                <w:lang w:val="fr-FR"/>
              </w:rPr>
            </w:pPr>
          </w:p>
        </w:tc>
        <w:tc>
          <w:tcPr>
            <w:tcW w:w="750" w:type="pct"/>
            <w:shd w:val="clear" w:color="auto" w:fill="auto"/>
          </w:tcPr>
          <w:p w14:paraId="2D7100F4" w14:textId="77777777" w:rsidR="00E445CE" w:rsidRPr="002F138D" w:rsidRDefault="00E445CE" w:rsidP="00FD28DB">
            <w:pPr>
              <w:pStyle w:val="Dtails"/>
              <w:rPr>
                <w:lang w:val="fr-FR"/>
              </w:rPr>
            </w:pPr>
          </w:p>
        </w:tc>
        <w:tc>
          <w:tcPr>
            <w:tcW w:w="750" w:type="pct"/>
            <w:shd w:val="clear" w:color="auto" w:fill="auto"/>
          </w:tcPr>
          <w:p w14:paraId="633E5101" w14:textId="77777777" w:rsidR="00E445CE" w:rsidRPr="002F138D" w:rsidRDefault="00E445CE" w:rsidP="00FD28DB">
            <w:pPr>
              <w:pStyle w:val="Dtails"/>
              <w:rPr>
                <w:lang w:val="fr-FR"/>
              </w:rPr>
            </w:pPr>
          </w:p>
        </w:tc>
      </w:tr>
      <w:tr w:rsidR="00E445CE" w:rsidRPr="002F138D" w14:paraId="072000B1" w14:textId="77777777" w:rsidTr="00FD28DB">
        <w:trPr>
          <w:cantSplit/>
          <w:trHeight w:val="113"/>
        </w:trPr>
        <w:tc>
          <w:tcPr>
            <w:tcW w:w="750" w:type="pct"/>
            <w:shd w:val="clear" w:color="auto" w:fill="auto"/>
          </w:tcPr>
          <w:p w14:paraId="39B353A0" w14:textId="77777777" w:rsidR="00E445CE" w:rsidRPr="002F138D" w:rsidRDefault="00E445CE" w:rsidP="00FD28DB">
            <w:pPr>
              <w:pStyle w:val="Dtails"/>
              <w:rPr>
                <w:lang w:val="fr-FR"/>
              </w:rPr>
            </w:pPr>
          </w:p>
        </w:tc>
        <w:tc>
          <w:tcPr>
            <w:tcW w:w="750" w:type="pct"/>
            <w:shd w:val="clear" w:color="auto" w:fill="auto"/>
          </w:tcPr>
          <w:p w14:paraId="2F9BE310" w14:textId="77777777" w:rsidR="00E445CE" w:rsidRPr="002F138D" w:rsidRDefault="00E445CE" w:rsidP="00FD28DB">
            <w:pPr>
              <w:pStyle w:val="Dtails"/>
              <w:rPr>
                <w:lang w:val="fr-FR"/>
              </w:rPr>
            </w:pPr>
          </w:p>
        </w:tc>
        <w:tc>
          <w:tcPr>
            <w:tcW w:w="750" w:type="pct"/>
            <w:shd w:val="clear" w:color="auto" w:fill="auto"/>
          </w:tcPr>
          <w:p w14:paraId="0A62B0A9" w14:textId="77777777" w:rsidR="00E445CE" w:rsidRPr="002F138D" w:rsidRDefault="00E445CE" w:rsidP="00FD28DB">
            <w:pPr>
              <w:pStyle w:val="Dtails"/>
              <w:rPr>
                <w:lang w:val="fr-FR"/>
              </w:rPr>
            </w:pPr>
          </w:p>
        </w:tc>
      </w:tr>
      <w:tr w:rsidR="00E445CE" w:rsidRPr="002F138D" w14:paraId="656EC918" w14:textId="77777777" w:rsidTr="00FD28DB">
        <w:trPr>
          <w:cantSplit/>
          <w:trHeight w:val="113"/>
        </w:trPr>
        <w:tc>
          <w:tcPr>
            <w:tcW w:w="750" w:type="pct"/>
            <w:shd w:val="clear" w:color="auto" w:fill="auto"/>
          </w:tcPr>
          <w:p w14:paraId="71C729BD" w14:textId="77777777" w:rsidR="00E445CE" w:rsidRPr="002F138D" w:rsidRDefault="00E445CE" w:rsidP="00FD28DB">
            <w:pPr>
              <w:pStyle w:val="Dtails"/>
              <w:rPr>
                <w:lang w:val="fr-FR"/>
              </w:rPr>
            </w:pPr>
          </w:p>
        </w:tc>
        <w:tc>
          <w:tcPr>
            <w:tcW w:w="750" w:type="pct"/>
            <w:shd w:val="clear" w:color="auto" w:fill="auto"/>
          </w:tcPr>
          <w:p w14:paraId="009934A5" w14:textId="77777777" w:rsidR="00E445CE" w:rsidRPr="002F138D" w:rsidRDefault="00E445CE" w:rsidP="00FD28DB">
            <w:pPr>
              <w:pStyle w:val="Dtails"/>
              <w:rPr>
                <w:lang w:val="fr-FR"/>
              </w:rPr>
            </w:pPr>
          </w:p>
        </w:tc>
        <w:tc>
          <w:tcPr>
            <w:tcW w:w="750" w:type="pct"/>
            <w:shd w:val="clear" w:color="auto" w:fill="auto"/>
          </w:tcPr>
          <w:p w14:paraId="10855085" w14:textId="77777777" w:rsidR="00E445CE" w:rsidRPr="002F138D" w:rsidRDefault="00E445CE" w:rsidP="00FD28DB">
            <w:pPr>
              <w:pStyle w:val="Dtails"/>
              <w:rPr>
                <w:lang w:val="fr-FR"/>
              </w:rPr>
            </w:pPr>
          </w:p>
        </w:tc>
      </w:tr>
      <w:tr w:rsidR="00E445CE" w:rsidRPr="002F138D" w14:paraId="1EE71242" w14:textId="77777777" w:rsidTr="00FD28DB">
        <w:trPr>
          <w:cantSplit/>
          <w:trHeight w:val="113"/>
        </w:trPr>
        <w:tc>
          <w:tcPr>
            <w:tcW w:w="750" w:type="pct"/>
            <w:shd w:val="clear" w:color="auto" w:fill="auto"/>
          </w:tcPr>
          <w:p w14:paraId="66258DB2" w14:textId="77777777" w:rsidR="00E445CE" w:rsidRPr="002F138D" w:rsidRDefault="00E445CE" w:rsidP="00FD28DB">
            <w:pPr>
              <w:pStyle w:val="Dtails"/>
              <w:rPr>
                <w:lang w:val="fr-FR"/>
              </w:rPr>
            </w:pPr>
          </w:p>
        </w:tc>
        <w:tc>
          <w:tcPr>
            <w:tcW w:w="750" w:type="pct"/>
            <w:shd w:val="clear" w:color="auto" w:fill="auto"/>
          </w:tcPr>
          <w:p w14:paraId="49B9E471" w14:textId="77777777" w:rsidR="00E445CE" w:rsidRPr="002F138D" w:rsidRDefault="00E445CE" w:rsidP="00FD28DB">
            <w:pPr>
              <w:pStyle w:val="Dtails"/>
              <w:rPr>
                <w:lang w:val="fr-FR"/>
              </w:rPr>
            </w:pPr>
          </w:p>
        </w:tc>
        <w:tc>
          <w:tcPr>
            <w:tcW w:w="750" w:type="pct"/>
            <w:shd w:val="clear" w:color="auto" w:fill="auto"/>
          </w:tcPr>
          <w:p w14:paraId="7B7DA9C6" w14:textId="77777777" w:rsidR="00E445CE" w:rsidRPr="002F138D" w:rsidRDefault="00E445CE" w:rsidP="00FD28DB">
            <w:pPr>
              <w:pStyle w:val="Dtails"/>
              <w:rPr>
                <w:lang w:val="fr-FR"/>
              </w:rPr>
            </w:pPr>
          </w:p>
        </w:tc>
      </w:tr>
    </w:tbl>
    <w:p w14:paraId="21B4353C" w14:textId="77777777" w:rsidR="00E445CE" w:rsidRPr="002F138D" w:rsidRDefault="00E445CE" w:rsidP="00E445CE">
      <w:pPr>
        <w:spacing w:after="120"/>
        <w:rPr>
          <w:b/>
          <w:szCs w:val="18"/>
        </w:rPr>
      </w:pPr>
    </w:p>
    <w:p w14:paraId="196B0EAC" w14:textId="77777777" w:rsidR="00E445CE" w:rsidRPr="002F138D" w:rsidRDefault="00E445CE" w:rsidP="00E445CE">
      <w:pPr>
        <w:pStyle w:val="Listenumros"/>
        <w:ind w:left="0" w:firstLine="0"/>
        <w:rPr>
          <w:b w:val="0"/>
          <w:color w:val="auto"/>
          <w:lang w:val="fr-FR"/>
        </w:rPr>
      </w:pPr>
      <w:r w:rsidRPr="002F138D">
        <w:rPr>
          <w:color w:val="auto"/>
          <w:lang w:val="fr-FR"/>
        </w:rPr>
        <w:t>Compétences spécifiques de l’expert exigées dans le cadre de leur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8388"/>
      </w:tblGrid>
      <w:tr w:rsidR="00E445CE" w:rsidRPr="002F138D" w14:paraId="3C3763D1" w14:textId="77777777" w:rsidTr="00FD28DB">
        <w:trPr>
          <w:cantSplit/>
        </w:trPr>
        <w:tc>
          <w:tcPr>
            <w:tcW w:w="471" w:type="dxa"/>
            <w:shd w:val="clear" w:color="auto" w:fill="auto"/>
          </w:tcPr>
          <w:p w14:paraId="3B1EA816" w14:textId="77777777" w:rsidR="00E445CE" w:rsidRPr="002F138D" w:rsidRDefault="00E445CE" w:rsidP="00FD28DB">
            <w:pPr>
              <w:tabs>
                <w:tab w:val="left" w:pos="924"/>
              </w:tabs>
              <w:jc w:val="center"/>
            </w:pPr>
            <w:r w:rsidRPr="002F138D">
              <w:rPr>
                <w:sz w:val="24"/>
                <w:szCs w:val="28"/>
              </w:rPr>
              <w:sym w:font="Wingdings" w:char="F08C"/>
            </w:r>
          </w:p>
        </w:tc>
        <w:tc>
          <w:tcPr>
            <w:tcW w:w="8388" w:type="dxa"/>
            <w:shd w:val="clear" w:color="auto" w:fill="auto"/>
            <w:vAlign w:val="center"/>
          </w:tcPr>
          <w:p w14:paraId="22233866" w14:textId="77777777" w:rsidR="00E445CE" w:rsidRPr="002F138D" w:rsidRDefault="00E445CE" w:rsidP="00FD28DB">
            <w:r w:rsidRPr="002F138D">
              <w:t>Expérience en passation de marché selon les directives de la banque mondiale ou autre bailleur de fonds</w:t>
            </w:r>
          </w:p>
        </w:tc>
      </w:tr>
      <w:tr w:rsidR="00E445CE" w:rsidRPr="002F138D" w14:paraId="6A340B9E" w14:textId="77777777" w:rsidTr="00FD28DB">
        <w:trPr>
          <w:cantSplit/>
        </w:trPr>
        <w:tc>
          <w:tcPr>
            <w:tcW w:w="471" w:type="dxa"/>
            <w:shd w:val="clear" w:color="auto" w:fill="auto"/>
          </w:tcPr>
          <w:p w14:paraId="33FD1CB2" w14:textId="77777777" w:rsidR="00E445CE" w:rsidRPr="002F138D" w:rsidRDefault="00E445CE" w:rsidP="00FD28DB">
            <w:pPr>
              <w:tabs>
                <w:tab w:val="left" w:pos="924"/>
              </w:tabs>
              <w:jc w:val="center"/>
              <w:rPr>
                <w:sz w:val="24"/>
                <w:szCs w:val="28"/>
              </w:rPr>
            </w:pPr>
            <w:r w:rsidRPr="002F138D">
              <w:rPr>
                <w:sz w:val="24"/>
                <w:szCs w:val="28"/>
              </w:rPr>
              <w:sym w:font="Wingdings" w:char="F08D"/>
            </w:r>
          </w:p>
        </w:tc>
        <w:tc>
          <w:tcPr>
            <w:tcW w:w="8388" w:type="dxa"/>
            <w:shd w:val="clear" w:color="auto" w:fill="auto"/>
            <w:vAlign w:val="center"/>
          </w:tcPr>
          <w:p w14:paraId="1042B55B" w14:textId="77777777" w:rsidR="00E445CE" w:rsidRPr="002F138D" w:rsidRDefault="00E445CE" w:rsidP="00FD28DB">
            <w:r w:rsidRPr="002F138D">
              <w:t xml:space="preserve">Expérience en Montage et gestion des projets financés par la banque Mondiale ou autre bailleur de fonds </w:t>
            </w:r>
          </w:p>
        </w:tc>
      </w:tr>
    </w:tbl>
    <w:p w14:paraId="69AEA901" w14:textId="77777777" w:rsidR="00E445CE" w:rsidRPr="002F138D" w:rsidRDefault="00E445CE" w:rsidP="00E445CE">
      <w:pPr>
        <w:pStyle w:val="Puce1"/>
        <w:numPr>
          <w:ilvl w:val="0"/>
          <w:numId w:val="0"/>
        </w:numPr>
      </w:pPr>
    </w:p>
    <w:p w14:paraId="6C9667D3" w14:textId="77777777" w:rsidR="00E445CE" w:rsidRPr="002F138D" w:rsidRDefault="00E445CE" w:rsidP="00E445CE">
      <w:pPr>
        <w:pStyle w:val="Puce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25"/>
        <w:gridCol w:w="3370"/>
        <w:gridCol w:w="4367"/>
      </w:tblGrid>
      <w:tr w:rsidR="00E445CE" w:rsidRPr="002F138D" w14:paraId="4098B5F5" w14:textId="77777777" w:rsidTr="00FD28DB">
        <w:trPr>
          <w:trHeight w:val="60"/>
        </w:trPr>
        <w:tc>
          <w:tcPr>
            <w:tcW w:w="1325" w:type="dxa"/>
            <w:shd w:val="clear" w:color="auto" w:fill="F3F3F3"/>
          </w:tcPr>
          <w:p w14:paraId="6119E909" w14:textId="77777777" w:rsidR="00E445CE" w:rsidRPr="002F138D" w:rsidRDefault="00E445CE" w:rsidP="00FD28DB">
            <w:pPr>
              <w:pStyle w:val="Listenumros"/>
              <w:numPr>
                <w:ilvl w:val="0"/>
                <w:numId w:val="0"/>
              </w:numPr>
              <w:rPr>
                <w:color w:val="auto"/>
                <w:lang w:val="fr-FR"/>
              </w:rPr>
            </w:pPr>
            <w:r w:rsidRPr="002F138D">
              <w:rPr>
                <w:color w:val="auto"/>
                <w:lang w:val="fr-FR"/>
              </w:rPr>
              <w:t>Compétences</w:t>
            </w:r>
          </w:p>
          <w:p w14:paraId="3A0DE0F3" w14:textId="77777777" w:rsidR="00E445CE" w:rsidRPr="002F138D" w:rsidRDefault="00E445CE" w:rsidP="00FD28DB">
            <w:pPr>
              <w:pStyle w:val="Listenumros"/>
              <w:numPr>
                <w:ilvl w:val="0"/>
                <w:numId w:val="0"/>
              </w:numPr>
              <w:rPr>
                <w:color w:val="auto"/>
                <w:lang w:val="fr-FR"/>
              </w:rPr>
            </w:pPr>
            <w:r w:rsidRPr="002F138D">
              <w:rPr>
                <w:color w:val="auto"/>
                <w:lang w:val="fr-FR"/>
              </w:rPr>
              <w:t xml:space="preserve">spécifiques :  </w:t>
            </w:r>
          </w:p>
        </w:tc>
        <w:tc>
          <w:tcPr>
            <w:tcW w:w="7737" w:type="dxa"/>
            <w:gridSpan w:val="2"/>
            <w:shd w:val="clear" w:color="auto" w:fill="F3F3F3"/>
          </w:tcPr>
          <w:p w14:paraId="417BAC95" w14:textId="77777777" w:rsidR="00E445CE" w:rsidRPr="002F138D" w:rsidRDefault="00E445CE" w:rsidP="00FD28DB">
            <w:pPr>
              <w:pStyle w:val="Listenumros"/>
              <w:ind w:left="0" w:firstLine="0"/>
              <w:rPr>
                <w:color w:val="auto"/>
                <w:lang w:val="fr-FR"/>
              </w:rPr>
            </w:pPr>
            <w:r w:rsidRPr="002F138D">
              <w:rPr>
                <w:color w:val="auto"/>
                <w:lang w:val="fr-FR"/>
              </w:rPr>
              <w:t>Expériences pertinentes de l’expert qui illustrent le mieux sa compétence :</w:t>
            </w:r>
          </w:p>
        </w:tc>
      </w:tr>
      <w:tr w:rsidR="00E445CE" w:rsidRPr="002F138D" w14:paraId="5FA53A2D" w14:textId="77777777" w:rsidTr="00FD28DB">
        <w:trPr>
          <w:trHeight w:val="60"/>
        </w:trPr>
        <w:tc>
          <w:tcPr>
            <w:tcW w:w="1325" w:type="dxa"/>
            <w:vMerge w:val="restart"/>
            <w:shd w:val="clear" w:color="auto" w:fill="FFFFFF"/>
          </w:tcPr>
          <w:p w14:paraId="3D894C13" w14:textId="77777777" w:rsidR="00E445CE" w:rsidRPr="002F138D" w:rsidRDefault="00E445CE" w:rsidP="00FD28DB">
            <w:pPr>
              <w:tabs>
                <w:tab w:val="left" w:pos="924"/>
              </w:tabs>
              <w:jc w:val="center"/>
              <w:rPr>
                <w:sz w:val="20"/>
                <w:szCs w:val="20"/>
              </w:rPr>
            </w:pPr>
          </w:p>
          <w:p w14:paraId="57384719" w14:textId="77777777" w:rsidR="00E445CE" w:rsidRPr="002F138D" w:rsidRDefault="00E445CE" w:rsidP="00FD28DB">
            <w:pPr>
              <w:tabs>
                <w:tab w:val="left" w:pos="924"/>
              </w:tabs>
              <w:jc w:val="center"/>
              <w:rPr>
                <w:sz w:val="20"/>
                <w:szCs w:val="20"/>
              </w:rPr>
            </w:pPr>
            <w:r w:rsidRPr="002F138D">
              <w:rPr>
                <w:sz w:val="24"/>
                <w:szCs w:val="28"/>
              </w:rPr>
              <w:sym w:font="Wingdings" w:char="F08C"/>
            </w:r>
            <w:r w:rsidRPr="002F138D">
              <w:rPr>
                <w:sz w:val="24"/>
                <w:szCs w:val="28"/>
              </w:rPr>
              <w:sym w:font="Wingdings" w:char="F08D"/>
            </w:r>
            <w:r w:rsidRPr="002F138D">
              <w:rPr>
                <w:sz w:val="24"/>
                <w:szCs w:val="28"/>
              </w:rPr>
              <w:sym w:font="Wingdings" w:char="F08E"/>
            </w:r>
          </w:p>
          <w:p w14:paraId="250C6DE3" w14:textId="77777777" w:rsidR="00E445CE" w:rsidRPr="002F138D" w:rsidRDefault="00E445CE" w:rsidP="00FD28DB">
            <w:pPr>
              <w:tabs>
                <w:tab w:val="left" w:pos="924"/>
              </w:tabs>
              <w:jc w:val="center"/>
              <w:rPr>
                <w:sz w:val="20"/>
                <w:szCs w:val="20"/>
              </w:rPr>
            </w:pPr>
          </w:p>
        </w:tc>
        <w:tc>
          <w:tcPr>
            <w:tcW w:w="3370" w:type="dxa"/>
            <w:shd w:val="clear" w:color="auto" w:fill="FFFFFF"/>
          </w:tcPr>
          <w:p w14:paraId="68E07534" w14:textId="77777777" w:rsidR="00E445CE" w:rsidRPr="002F138D" w:rsidRDefault="00E445CE" w:rsidP="00FD28DB">
            <w:pPr>
              <w:pStyle w:val="Libellwork"/>
              <w:keepNext/>
              <w:rPr>
                <w:lang w:val="fr-FR"/>
              </w:rPr>
            </w:pPr>
            <w:r w:rsidRPr="002F138D">
              <w:rPr>
                <w:lang w:val="fr-FR"/>
              </w:rPr>
              <w:t>Nom du projet:/thème de formation</w:t>
            </w:r>
          </w:p>
        </w:tc>
        <w:tc>
          <w:tcPr>
            <w:tcW w:w="4367" w:type="dxa"/>
            <w:shd w:val="clear" w:color="auto" w:fill="auto"/>
          </w:tcPr>
          <w:p w14:paraId="05FD40A2" w14:textId="77777777" w:rsidR="00E445CE" w:rsidRPr="002F138D" w:rsidRDefault="00E445CE" w:rsidP="00FD28DB">
            <w:pPr>
              <w:pStyle w:val="Dtails"/>
              <w:rPr>
                <w:lang w:val="fr-FR"/>
              </w:rPr>
            </w:pPr>
            <w:r w:rsidRPr="002F138D">
              <w:rPr>
                <w:lang w:val="fr-FR"/>
              </w:rPr>
              <w:t>………………………..</w:t>
            </w:r>
          </w:p>
        </w:tc>
      </w:tr>
      <w:tr w:rsidR="00E445CE" w:rsidRPr="002F138D" w14:paraId="77EF0A89" w14:textId="77777777" w:rsidTr="00FD28DB">
        <w:trPr>
          <w:trHeight w:val="80"/>
        </w:trPr>
        <w:tc>
          <w:tcPr>
            <w:tcW w:w="1325" w:type="dxa"/>
            <w:vMerge/>
            <w:shd w:val="clear" w:color="auto" w:fill="FFFFFF"/>
          </w:tcPr>
          <w:p w14:paraId="60B5BA72" w14:textId="77777777" w:rsidR="00E445CE" w:rsidRPr="002F138D" w:rsidRDefault="00E445CE" w:rsidP="00FD28DB">
            <w:pPr>
              <w:pStyle w:val="Libellwork"/>
              <w:keepNext/>
              <w:jc w:val="center"/>
              <w:rPr>
                <w:lang w:val="fr-FR"/>
              </w:rPr>
            </w:pPr>
          </w:p>
        </w:tc>
        <w:tc>
          <w:tcPr>
            <w:tcW w:w="3370" w:type="dxa"/>
            <w:shd w:val="clear" w:color="auto" w:fill="FFFFFF"/>
          </w:tcPr>
          <w:p w14:paraId="36BE890C" w14:textId="77777777" w:rsidR="00E445CE" w:rsidRPr="002F138D" w:rsidRDefault="00E445CE" w:rsidP="00FD28DB">
            <w:pPr>
              <w:pStyle w:val="Libellwork"/>
              <w:keepNext/>
              <w:rPr>
                <w:lang w:val="fr-FR"/>
              </w:rPr>
            </w:pPr>
            <w:r w:rsidRPr="002F138D">
              <w:rPr>
                <w:lang w:val="fr-FR"/>
              </w:rPr>
              <w:t>Année :</w:t>
            </w:r>
          </w:p>
        </w:tc>
        <w:tc>
          <w:tcPr>
            <w:tcW w:w="4367" w:type="dxa"/>
            <w:shd w:val="clear" w:color="auto" w:fill="auto"/>
          </w:tcPr>
          <w:p w14:paraId="469C5ED6" w14:textId="77777777" w:rsidR="00E445CE" w:rsidRPr="002F138D" w:rsidRDefault="00E445CE" w:rsidP="00FD28DB">
            <w:pPr>
              <w:pStyle w:val="Dtails"/>
              <w:rPr>
                <w:lang w:val="fr-FR"/>
              </w:rPr>
            </w:pPr>
            <w:r w:rsidRPr="002F138D">
              <w:rPr>
                <w:lang w:val="fr-FR"/>
              </w:rPr>
              <w:t>……………………….</w:t>
            </w:r>
          </w:p>
        </w:tc>
      </w:tr>
      <w:tr w:rsidR="00E445CE" w:rsidRPr="002F138D" w14:paraId="40A587A8" w14:textId="77777777" w:rsidTr="00FD28DB">
        <w:trPr>
          <w:trHeight w:val="80"/>
        </w:trPr>
        <w:tc>
          <w:tcPr>
            <w:tcW w:w="1325" w:type="dxa"/>
            <w:vMerge/>
            <w:shd w:val="clear" w:color="auto" w:fill="FFFFFF"/>
          </w:tcPr>
          <w:p w14:paraId="28741EF6" w14:textId="77777777" w:rsidR="00E445CE" w:rsidRPr="002F138D" w:rsidRDefault="00E445CE" w:rsidP="00FD28DB">
            <w:pPr>
              <w:pStyle w:val="Libellwork"/>
              <w:keepNext/>
              <w:jc w:val="center"/>
              <w:rPr>
                <w:lang w:val="fr-FR"/>
              </w:rPr>
            </w:pPr>
          </w:p>
        </w:tc>
        <w:tc>
          <w:tcPr>
            <w:tcW w:w="3370" w:type="dxa"/>
            <w:shd w:val="clear" w:color="auto" w:fill="FFFFFF"/>
          </w:tcPr>
          <w:p w14:paraId="09D47A25" w14:textId="77777777" w:rsidR="00E445CE" w:rsidRPr="002F138D" w:rsidRDefault="00E445CE" w:rsidP="00FD28DB">
            <w:pPr>
              <w:pStyle w:val="Libellwork"/>
              <w:keepNext/>
              <w:rPr>
                <w:lang w:val="fr-FR"/>
              </w:rPr>
            </w:pPr>
            <w:r w:rsidRPr="002F138D">
              <w:rPr>
                <w:lang w:val="fr-FR"/>
              </w:rPr>
              <w:t>Lieu :</w:t>
            </w:r>
          </w:p>
        </w:tc>
        <w:tc>
          <w:tcPr>
            <w:tcW w:w="4367" w:type="dxa"/>
            <w:shd w:val="clear" w:color="auto" w:fill="auto"/>
          </w:tcPr>
          <w:p w14:paraId="375E8873" w14:textId="77777777" w:rsidR="00E445CE" w:rsidRPr="002F138D" w:rsidRDefault="00E445CE" w:rsidP="00FD28DB">
            <w:pPr>
              <w:pStyle w:val="Dtails"/>
              <w:rPr>
                <w:lang w:val="fr-FR"/>
              </w:rPr>
            </w:pPr>
            <w:r w:rsidRPr="002F138D">
              <w:rPr>
                <w:lang w:val="fr-FR"/>
              </w:rPr>
              <w:t>……………………….</w:t>
            </w:r>
          </w:p>
        </w:tc>
      </w:tr>
      <w:tr w:rsidR="00E445CE" w:rsidRPr="002F138D" w14:paraId="47EB2A23" w14:textId="77777777" w:rsidTr="00FD28DB">
        <w:tc>
          <w:tcPr>
            <w:tcW w:w="1325" w:type="dxa"/>
            <w:vMerge/>
            <w:shd w:val="clear" w:color="auto" w:fill="FFFFFF"/>
          </w:tcPr>
          <w:p w14:paraId="295216BE" w14:textId="77777777" w:rsidR="00E445CE" w:rsidRPr="002F138D" w:rsidRDefault="00E445CE" w:rsidP="00FD28DB">
            <w:pPr>
              <w:pStyle w:val="Libellwork"/>
              <w:jc w:val="center"/>
              <w:rPr>
                <w:lang w:val="fr-FR"/>
              </w:rPr>
            </w:pPr>
          </w:p>
        </w:tc>
        <w:tc>
          <w:tcPr>
            <w:tcW w:w="3370" w:type="dxa"/>
            <w:shd w:val="clear" w:color="auto" w:fill="FFFFFF"/>
          </w:tcPr>
          <w:p w14:paraId="4D3F4147" w14:textId="77777777" w:rsidR="00E445CE" w:rsidRPr="002F138D" w:rsidRDefault="00E445CE" w:rsidP="00FD28DB">
            <w:pPr>
              <w:pStyle w:val="Libellwork"/>
              <w:rPr>
                <w:lang w:val="fr-FR"/>
              </w:rPr>
            </w:pPr>
            <w:r w:rsidRPr="002F138D">
              <w:rPr>
                <w:lang w:val="fr-FR"/>
              </w:rPr>
              <w:t>Client:</w:t>
            </w:r>
          </w:p>
        </w:tc>
        <w:tc>
          <w:tcPr>
            <w:tcW w:w="4367" w:type="dxa"/>
            <w:shd w:val="clear" w:color="auto" w:fill="auto"/>
          </w:tcPr>
          <w:p w14:paraId="0EB81ADC" w14:textId="77777777" w:rsidR="00E445CE" w:rsidRPr="002F138D" w:rsidRDefault="00E445CE" w:rsidP="00FD28DB">
            <w:pPr>
              <w:pStyle w:val="Dtails"/>
              <w:rPr>
                <w:lang w:val="fr-FR"/>
              </w:rPr>
            </w:pPr>
            <w:r w:rsidRPr="002F138D">
              <w:rPr>
                <w:lang w:val="fr-FR"/>
              </w:rPr>
              <w:t>……………………….</w:t>
            </w:r>
          </w:p>
        </w:tc>
      </w:tr>
      <w:tr w:rsidR="00E445CE" w:rsidRPr="002F138D" w14:paraId="46AA5DB3" w14:textId="77777777" w:rsidTr="00FD28DB">
        <w:trPr>
          <w:trHeight w:val="87"/>
        </w:trPr>
        <w:tc>
          <w:tcPr>
            <w:tcW w:w="1325" w:type="dxa"/>
            <w:vMerge/>
            <w:shd w:val="clear" w:color="auto" w:fill="FFFFFF"/>
          </w:tcPr>
          <w:p w14:paraId="23BC4DBE" w14:textId="77777777" w:rsidR="00E445CE" w:rsidRPr="002F138D" w:rsidRDefault="00E445CE" w:rsidP="00FD28DB">
            <w:pPr>
              <w:pStyle w:val="Libellwork"/>
              <w:jc w:val="center"/>
              <w:rPr>
                <w:lang w:val="fr-FR"/>
              </w:rPr>
            </w:pPr>
          </w:p>
        </w:tc>
        <w:tc>
          <w:tcPr>
            <w:tcW w:w="3370" w:type="dxa"/>
            <w:shd w:val="clear" w:color="auto" w:fill="FFFFFF"/>
          </w:tcPr>
          <w:p w14:paraId="09FF4160" w14:textId="77777777" w:rsidR="00E445CE" w:rsidRPr="002F138D" w:rsidRDefault="00E445CE" w:rsidP="00FD28DB">
            <w:pPr>
              <w:pStyle w:val="Libellwork"/>
              <w:rPr>
                <w:lang w:val="fr-FR"/>
              </w:rPr>
            </w:pPr>
            <w:r w:rsidRPr="002F138D">
              <w:rPr>
                <w:lang w:val="fr-FR"/>
              </w:rPr>
              <w:t>Poste :</w:t>
            </w:r>
          </w:p>
        </w:tc>
        <w:tc>
          <w:tcPr>
            <w:tcW w:w="4367" w:type="dxa"/>
            <w:shd w:val="clear" w:color="auto" w:fill="auto"/>
          </w:tcPr>
          <w:p w14:paraId="207BC111" w14:textId="77777777" w:rsidR="00E445CE" w:rsidRPr="002F138D" w:rsidRDefault="00E445CE" w:rsidP="00FD28DB">
            <w:pPr>
              <w:pStyle w:val="Dtails"/>
              <w:rPr>
                <w:b/>
                <w:lang w:val="fr-FR"/>
              </w:rPr>
            </w:pPr>
            <w:r w:rsidRPr="002F138D">
              <w:rPr>
                <w:lang w:val="fr-FR"/>
              </w:rPr>
              <w:t>……………………….</w:t>
            </w:r>
          </w:p>
        </w:tc>
      </w:tr>
      <w:tr w:rsidR="00E445CE" w:rsidRPr="002F138D" w14:paraId="49DCEB34" w14:textId="77777777" w:rsidTr="00FD28DB">
        <w:trPr>
          <w:trHeight w:val="442"/>
        </w:trPr>
        <w:tc>
          <w:tcPr>
            <w:tcW w:w="1325" w:type="dxa"/>
            <w:vMerge/>
            <w:shd w:val="clear" w:color="auto" w:fill="FFFFFF"/>
          </w:tcPr>
          <w:p w14:paraId="10D98288" w14:textId="77777777" w:rsidR="00E445CE" w:rsidRPr="002F138D" w:rsidRDefault="00E445CE" w:rsidP="00FD28DB">
            <w:pPr>
              <w:pStyle w:val="Libellwork"/>
              <w:jc w:val="center"/>
              <w:rPr>
                <w:lang w:val="fr-FR"/>
              </w:rPr>
            </w:pPr>
          </w:p>
        </w:tc>
        <w:tc>
          <w:tcPr>
            <w:tcW w:w="3370" w:type="dxa"/>
            <w:shd w:val="clear" w:color="auto" w:fill="FFFFFF"/>
          </w:tcPr>
          <w:p w14:paraId="03716178" w14:textId="77777777" w:rsidR="00E445CE" w:rsidRPr="002F138D" w:rsidRDefault="00E445CE" w:rsidP="00FD28DB">
            <w:pPr>
              <w:pStyle w:val="Libellwork"/>
              <w:rPr>
                <w:lang w:val="fr-FR"/>
              </w:rPr>
            </w:pPr>
            <w:r w:rsidRPr="002F138D">
              <w:rPr>
                <w:lang w:val="fr-FR"/>
              </w:rPr>
              <w:t>Activités :</w:t>
            </w:r>
          </w:p>
        </w:tc>
        <w:tc>
          <w:tcPr>
            <w:tcW w:w="4367" w:type="dxa"/>
            <w:shd w:val="clear" w:color="auto" w:fill="auto"/>
          </w:tcPr>
          <w:p w14:paraId="2FB4E5B4" w14:textId="77777777" w:rsidR="00E445CE" w:rsidRPr="002F138D" w:rsidRDefault="00E445CE" w:rsidP="00FD28DB">
            <w:pPr>
              <w:pStyle w:val="Dtails"/>
              <w:rPr>
                <w:lang w:val="fr-FR"/>
              </w:rPr>
            </w:pPr>
          </w:p>
        </w:tc>
      </w:tr>
    </w:tbl>
    <w:p w14:paraId="3B38084D" w14:textId="77777777" w:rsidR="00E445CE" w:rsidRPr="002F138D" w:rsidRDefault="00E445CE" w:rsidP="00E445CE"/>
    <w:p w14:paraId="6FA346B7" w14:textId="77777777" w:rsidR="00E445CE" w:rsidRPr="002F138D" w:rsidRDefault="00E445CE" w:rsidP="00E445CE">
      <w:pPr>
        <w:jc w:val="center"/>
      </w:pPr>
      <w:r w:rsidRPr="002F138D">
        <w:t>NB. Ajouter autant de lignes que d’expériences pertinentes.</w:t>
      </w:r>
    </w:p>
    <w:p w14:paraId="65DCC507" w14:textId="77777777" w:rsidR="00E445CE" w:rsidRPr="002F138D" w:rsidRDefault="00E445CE" w:rsidP="00E445CE">
      <w:pPr>
        <w:pStyle w:val="Listenumros"/>
        <w:ind w:left="0" w:firstLine="0"/>
        <w:rPr>
          <w:color w:val="auto"/>
          <w:lang w:val="fr-FR"/>
        </w:rPr>
      </w:pPr>
      <w:r w:rsidRPr="002F138D">
        <w:rPr>
          <w:color w:val="auto"/>
          <w:lang w:val="fr-FR"/>
        </w:rPr>
        <w:t>Compétences et aptitudes sociales</w:t>
      </w:r>
    </w:p>
    <w:p w14:paraId="617F82C5" w14:textId="77777777" w:rsidR="00E445CE" w:rsidRPr="002F138D" w:rsidRDefault="00E445CE" w:rsidP="00E445CE">
      <w:pPr>
        <w:tabs>
          <w:tab w:val="left" w:pos="6379"/>
        </w:tabs>
        <w:rPr>
          <w:rFonts w:ascii="Arial Narrow" w:hAnsi="Arial Narrow"/>
          <w:i/>
        </w:rPr>
      </w:pPr>
      <w:r w:rsidRPr="002F138D">
        <w:rPr>
          <w:rFonts w:ascii="Arial Narrow" w:hAnsi="Arial Narrow"/>
          <w:i/>
        </w:rPr>
        <w:t>Vivre et travailler avec d'autres personnes, dans des environnements multiculturels, à des postes où la communication est importante et les situations où le travail d'équipe est essentiel (activités culturelles et sportives par exemple), etc.</w:t>
      </w:r>
    </w:p>
    <w:p w14:paraId="73C8A89D" w14:textId="77777777" w:rsidR="00E445CE" w:rsidRPr="002F138D" w:rsidRDefault="00E445CE" w:rsidP="00E445CE">
      <w:pPr>
        <w:tabs>
          <w:tab w:val="left" w:pos="6379"/>
        </w:tabs>
        <w:rPr>
          <w:rFonts w:ascii="Arial Narrow" w:hAnsi="Arial Narrow"/>
          <w:i/>
        </w:rPr>
      </w:pPr>
    </w:p>
    <w:p w14:paraId="73F98232" w14:textId="77777777" w:rsidR="00E445CE" w:rsidRPr="002F138D" w:rsidRDefault="00E445CE" w:rsidP="00E445CE">
      <w:pPr>
        <w:pStyle w:val="Listenumros"/>
        <w:ind w:left="0" w:firstLine="0"/>
        <w:rPr>
          <w:color w:val="auto"/>
          <w:lang w:val="fr-FR"/>
        </w:rPr>
      </w:pPr>
      <w:r w:rsidRPr="002F138D">
        <w:rPr>
          <w:color w:val="auto"/>
          <w:lang w:val="fr-FR"/>
        </w:rPr>
        <w:t>Aptitudes et compétences organisationnelles</w:t>
      </w:r>
    </w:p>
    <w:p w14:paraId="4604BF69" w14:textId="77777777" w:rsidR="00E445CE" w:rsidRPr="002F138D" w:rsidRDefault="00E445CE" w:rsidP="00E445CE">
      <w:pPr>
        <w:tabs>
          <w:tab w:val="left" w:pos="6379"/>
        </w:tabs>
        <w:rPr>
          <w:rFonts w:ascii="Arial Narrow" w:hAnsi="Arial Narrow"/>
          <w:i/>
        </w:rPr>
      </w:pPr>
      <w:r w:rsidRPr="002F138D">
        <w:rPr>
          <w:rFonts w:ascii="Arial Narrow" w:hAnsi="Arial Narrow"/>
          <w:i/>
        </w:rPr>
        <w:t>Coordination et gestion de personnes, de projets et des budgets; au travail, en bénévolat (activités culturelles et sportives par exemple) et à la maison, etc.</w:t>
      </w:r>
    </w:p>
    <w:p w14:paraId="3F2FF3BD" w14:textId="77777777" w:rsidR="00E445CE" w:rsidRPr="002F138D" w:rsidRDefault="00E445CE" w:rsidP="00E445CE">
      <w:pPr>
        <w:pStyle w:val="Listenumros"/>
        <w:numPr>
          <w:ilvl w:val="0"/>
          <w:numId w:val="0"/>
        </w:numPr>
        <w:rPr>
          <w:color w:val="auto"/>
          <w:lang w:val="fr-FR"/>
        </w:rPr>
      </w:pPr>
    </w:p>
    <w:p w14:paraId="2DA67646" w14:textId="77777777" w:rsidR="00E445CE" w:rsidRPr="002F138D" w:rsidRDefault="00E445CE" w:rsidP="00E445CE">
      <w:pPr>
        <w:pStyle w:val="Listenumros"/>
        <w:ind w:left="0" w:firstLine="0"/>
        <w:rPr>
          <w:color w:val="auto"/>
          <w:lang w:val="fr-FR"/>
        </w:rPr>
      </w:pPr>
      <w:r w:rsidRPr="002F138D">
        <w:rPr>
          <w:color w:val="auto"/>
          <w:lang w:val="fr-FR"/>
        </w:rPr>
        <w:t>Compétences et expériences personnelles</w:t>
      </w:r>
    </w:p>
    <w:p w14:paraId="66142263" w14:textId="77777777" w:rsidR="00E445CE" w:rsidRPr="002F138D" w:rsidRDefault="00E445CE" w:rsidP="00E445CE">
      <w:pPr>
        <w:tabs>
          <w:tab w:val="left" w:pos="6379"/>
        </w:tabs>
        <w:rPr>
          <w:rFonts w:ascii="Arial Narrow" w:hAnsi="Arial Narrow"/>
          <w:i/>
        </w:rPr>
      </w:pPr>
      <w:r w:rsidRPr="002F138D">
        <w:rPr>
          <w:rFonts w:ascii="Arial Narrow" w:hAnsi="Arial Narrow"/>
          <w:i/>
        </w:rPr>
        <w:t>Acquises au cours de la vie et de la carrière mais non nécessairement validées par des certificats et diplômes officiels</w:t>
      </w:r>
    </w:p>
    <w:p w14:paraId="2D780A54" w14:textId="77777777" w:rsidR="00E445CE" w:rsidRPr="002F138D" w:rsidRDefault="00E445CE" w:rsidP="00E445CE">
      <w:pPr>
        <w:pStyle w:val="Aeeaoaeaa1"/>
        <w:widowControl/>
        <w:spacing w:before="20" w:after="20"/>
        <w:jc w:val="left"/>
        <w:rPr>
          <w:rFonts w:ascii="Arial Narrow" w:hAnsi="Arial Narrow"/>
          <w:smallCaps/>
          <w:sz w:val="24"/>
          <w:lang w:val="fr-FR"/>
        </w:rPr>
      </w:pPr>
    </w:p>
    <w:p w14:paraId="7131149A" w14:textId="77777777" w:rsidR="00E445CE" w:rsidRPr="002F138D" w:rsidRDefault="00E445CE" w:rsidP="00E445CE">
      <w:pPr>
        <w:pStyle w:val="Listenumros"/>
        <w:ind w:left="0" w:firstLine="0"/>
        <w:rPr>
          <w:color w:val="auto"/>
          <w:lang w:val="fr-FR"/>
        </w:rPr>
      </w:pPr>
      <w:r w:rsidRPr="002F138D">
        <w:rPr>
          <w:color w:val="auto"/>
          <w:lang w:val="fr-FR"/>
        </w:rPr>
        <w:t>Information complémentaire</w:t>
      </w:r>
    </w:p>
    <w:p w14:paraId="02F03ADB" w14:textId="77777777" w:rsidR="00E445CE" w:rsidRPr="002F138D" w:rsidRDefault="00E445CE" w:rsidP="00E445CE">
      <w:pPr>
        <w:pStyle w:val="AvantAprsTableau"/>
        <w:rPr>
          <w:lang w:val="fr-FR"/>
        </w:rPr>
      </w:pPr>
      <w:r w:rsidRPr="002F138D">
        <w:rPr>
          <w:rFonts w:ascii="Arial Narrow" w:hAnsi="Arial Narrow"/>
          <w:i/>
          <w:lang w:val="fr-FR"/>
        </w:rPr>
        <w:t xml:space="preserve"> [Inclure ici toute information jugée pertinente pour la présente mission: contacts de personnes références, publications, etc.]</w:t>
      </w:r>
    </w:p>
    <w:p w14:paraId="550E8E0B" w14:textId="77777777" w:rsidR="00E445CE" w:rsidRPr="002F138D" w:rsidRDefault="00E445CE" w:rsidP="00E445CE">
      <w:pPr>
        <w:pStyle w:val="AvantAprsTableau"/>
        <w:rPr>
          <w:lang w:val="fr-FR"/>
        </w:rPr>
      </w:pPr>
    </w:p>
    <w:p w14:paraId="2A6C1577" w14:textId="77777777" w:rsidR="00E445CE" w:rsidRPr="002F138D" w:rsidRDefault="00E445CE" w:rsidP="00E445CE">
      <w:pPr>
        <w:pStyle w:val="AvantAprsTableau"/>
        <w:rPr>
          <w:lang w:val="fr-FR"/>
        </w:rPr>
      </w:pPr>
    </w:p>
    <w:p w14:paraId="0F803C11" w14:textId="77777777" w:rsidR="00E445CE" w:rsidRPr="002F138D" w:rsidRDefault="00E445CE" w:rsidP="00E445CE">
      <w:pPr>
        <w:pStyle w:val="Listenumros"/>
        <w:ind w:left="0" w:firstLine="0"/>
        <w:rPr>
          <w:color w:val="auto"/>
          <w:lang w:val="fr-FR"/>
        </w:rPr>
      </w:pPr>
      <w:r w:rsidRPr="002F138D">
        <w:rPr>
          <w:color w:val="auto"/>
          <w:lang w:val="fr-FR"/>
        </w:rPr>
        <w:t xml:space="preserve">ANNEXES. </w:t>
      </w:r>
    </w:p>
    <w:p w14:paraId="458D16BE" w14:textId="77777777" w:rsidR="00E445CE" w:rsidRPr="002F138D" w:rsidRDefault="00E445CE" w:rsidP="00E445CE">
      <w:pPr>
        <w:pStyle w:val="AvantAprsTableau"/>
        <w:rPr>
          <w:lang w:val="fr-FR"/>
        </w:rPr>
      </w:pPr>
      <w:r w:rsidRPr="002F138D">
        <w:rPr>
          <w:rFonts w:ascii="Arial Narrow" w:hAnsi="Arial Narrow"/>
          <w:i/>
          <w:smallCaps/>
          <w:lang w:val="fr-FR"/>
        </w:rPr>
        <w:t>[</w:t>
      </w:r>
      <w:r w:rsidRPr="002F138D">
        <w:rPr>
          <w:rFonts w:ascii="Arial Narrow" w:hAnsi="Arial Narrow"/>
          <w:i/>
          <w:lang w:val="fr-FR"/>
        </w:rPr>
        <w:t>Lister toutes les annexes jugées pertinentes pour la mission : exemple : missions d’études et coopération internationale]</w:t>
      </w:r>
    </w:p>
    <w:p w14:paraId="50AE4433" w14:textId="77777777" w:rsidR="00E445CE" w:rsidRPr="002F138D" w:rsidRDefault="00E445CE" w:rsidP="00E445CE">
      <w:pPr>
        <w:pStyle w:val="AvantAprsTableau"/>
        <w:rPr>
          <w:lang w:val="fr-FR"/>
        </w:rPr>
      </w:pPr>
    </w:p>
    <w:p w14:paraId="487B35D0" w14:textId="77777777" w:rsidR="00E445CE" w:rsidRPr="002F138D" w:rsidRDefault="00E445CE" w:rsidP="00E445CE">
      <w:pPr>
        <w:pStyle w:val="Aaoeeu"/>
        <w:widowControl/>
        <w:spacing w:before="20" w:after="20"/>
        <w:rPr>
          <w:rFonts w:ascii="Arial Narrow" w:hAnsi="Arial Narrow"/>
          <w:sz w:val="16"/>
          <w:lang w:val="fr-FR"/>
        </w:rPr>
      </w:pPr>
      <w:r w:rsidRPr="002F138D">
        <w:rPr>
          <w:rFonts w:ascii="Arial Narrow" w:hAnsi="Arial Narrow"/>
          <w:sz w:val="16"/>
          <w:lang w:val="fr-FR"/>
        </w:rPr>
        <w:tab/>
      </w:r>
      <w:r w:rsidRPr="002F138D">
        <w:rPr>
          <w:rFonts w:ascii="Arial Narrow" w:hAnsi="Arial Narrow"/>
          <w:sz w:val="16"/>
          <w:lang w:val="fr-FR"/>
        </w:rPr>
        <w:tab/>
      </w:r>
      <w:r w:rsidRPr="002F138D">
        <w:rPr>
          <w:rFonts w:ascii="Arial Narrow" w:hAnsi="Arial Narrow"/>
          <w:sz w:val="16"/>
          <w:lang w:val="fr-FR"/>
        </w:rPr>
        <w:tab/>
      </w:r>
    </w:p>
    <w:p w14:paraId="39CC4BDF" w14:textId="3B1ADE7B" w:rsidR="00E445CE" w:rsidRPr="002F138D" w:rsidRDefault="00E445CE" w:rsidP="00E445CE">
      <w:pPr>
        <w:pStyle w:val="Aaoeeu"/>
        <w:widowControl/>
        <w:spacing w:before="20" w:after="20"/>
        <w:jc w:val="center"/>
        <w:rPr>
          <w:rFonts w:ascii="Arial" w:hAnsi="Arial" w:cs="Arial"/>
          <w:b/>
          <w:bCs/>
          <w:sz w:val="22"/>
          <w:szCs w:val="22"/>
          <w:lang w:val="fr-FR"/>
        </w:rPr>
      </w:pPr>
      <w:r w:rsidRPr="002F138D">
        <w:rPr>
          <w:rFonts w:ascii="Arial Narrow" w:hAnsi="Arial Narrow"/>
          <w:b/>
          <w:smallCaps/>
          <w:sz w:val="24"/>
          <w:lang w:val="fr-FR"/>
        </w:rPr>
        <w:t>J'atteste, en toute bonne conscience, que les renseignements susmentionnés reflètent exactement ma situation, mes qualifications et mon expérience.</w:t>
      </w:r>
      <w:r w:rsidRPr="002F138D">
        <w:rPr>
          <w:rFonts w:ascii="Arial Narrow" w:hAnsi="Arial Narrow"/>
          <w:b/>
          <w:smallCaps/>
          <w:sz w:val="24"/>
          <w:lang w:val="fr-FR"/>
        </w:rPr>
        <w:br/>
        <w:t>Je m'engage à assumer les conséquences de toute déclaration volontairement erronée.</w:t>
      </w:r>
      <w:r w:rsidRPr="002F138D">
        <w:rPr>
          <w:rFonts w:ascii="Arial Narrow" w:hAnsi="Arial Narrow"/>
          <w:b/>
          <w:smallCaps/>
          <w:sz w:val="24"/>
          <w:lang w:val="fr-FR"/>
        </w:rPr>
        <w:br/>
        <w:t>... .... Date: </w:t>
      </w:r>
      <w:r w:rsidRPr="002F138D">
        <w:rPr>
          <w:rFonts w:ascii="Arial Narrow" w:hAnsi="Arial Narrow"/>
          <w:bCs/>
          <w:i/>
          <w:iCs/>
          <w:smallCaps/>
          <w:sz w:val="24"/>
          <w:lang w:val="fr-FR"/>
        </w:rPr>
        <w:t xml:space="preserve">jour / mois / </w:t>
      </w:r>
      <w:proofErr w:type="gramStart"/>
      <w:r w:rsidRPr="002F138D">
        <w:rPr>
          <w:rFonts w:ascii="Arial Narrow" w:hAnsi="Arial Narrow"/>
          <w:bCs/>
          <w:i/>
          <w:iCs/>
          <w:smallCaps/>
          <w:sz w:val="24"/>
          <w:lang w:val="fr-FR"/>
        </w:rPr>
        <w:t>année</w:t>
      </w:r>
      <w:proofErr w:type="gramEnd"/>
      <w:r w:rsidRPr="002F138D">
        <w:rPr>
          <w:rFonts w:ascii="Arial" w:hAnsi="Arial" w:cs="Arial"/>
          <w:shd w:val="clear" w:color="auto" w:fill="F5F5F5"/>
          <w:lang w:val="fr-FR"/>
        </w:rPr>
        <w:br/>
      </w:r>
      <w:r w:rsidRPr="002F138D">
        <w:rPr>
          <w:rStyle w:val="hps"/>
          <w:rFonts w:ascii="Arial" w:hAnsi="Arial" w:cs="Arial"/>
          <w:i/>
          <w:shd w:val="clear" w:color="auto" w:fill="F5F5F5"/>
          <w:lang w:val="fr-FR"/>
        </w:rPr>
        <w:t>[Signature</w:t>
      </w:r>
      <w:r w:rsidRPr="002F138D">
        <w:rPr>
          <w:rStyle w:val="apple-converted-space"/>
          <w:rFonts w:ascii="Arial" w:hAnsi="Arial" w:cs="Arial"/>
          <w:i/>
          <w:shd w:val="clear" w:color="auto" w:fill="F5F5F5"/>
          <w:lang w:val="fr-FR"/>
        </w:rPr>
        <w:t> </w:t>
      </w:r>
      <w:r w:rsidRPr="002F138D">
        <w:rPr>
          <w:rStyle w:val="hps"/>
          <w:rFonts w:ascii="Arial" w:hAnsi="Arial" w:cs="Arial"/>
          <w:i/>
          <w:shd w:val="clear" w:color="auto" w:fill="F5F5F5"/>
          <w:lang w:val="fr-FR"/>
        </w:rPr>
        <w:t xml:space="preserve">du </w:t>
      </w:r>
      <w:r w:rsidR="0002259F">
        <w:rPr>
          <w:rStyle w:val="hps"/>
          <w:rFonts w:ascii="Arial" w:hAnsi="Arial" w:cs="Arial"/>
          <w:i/>
          <w:shd w:val="clear" w:color="auto" w:fill="F5F5F5"/>
          <w:lang w:val="fr-FR"/>
        </w:rPr>
        <w:t>bureau d’étude</w:t>
      </w:r>
      <w:r w:rsidRPr="002F138D">
        <w:rPr>
          <w:rFonts w:ascii="Arial Narrow" w:hAnsi="Arial Narrow"/>
          <w:i/>
          <w:sz w:val="16"/>
          <w:lang w:val="fr-FR"/>
        </w:rPr>
        <w:t>]</w:t>
      </w:r>
    </w:p>
    <w:p w14:paraId="6D8785A6" w14:textId="77777777" w:rsidR="00E445CE" w:rsidRPr="002F138D" w:rsidRDefault="00E445CE" w:rsidP="00E445CE">
      <w:pPr>
        <w:jc w:val="center"/>
        <w:rPr>
          <w:b/>
          <w:bCs/>
        </w:rPr>
      </w:pPr>
    </w:p>
    <w:p w14:paraId="031F10C4" w14:textId="77777777" w:rsidR="00E445CE" w:rsidRPr="002F138D" w:rsidRDefault="00E445CE" w:rsidP="00E445CE">
      <w:pPr>
        <w:pStyle w:val="Corpsdetexte"/>
        <w:spacing w:before="43"/>
        <w:jc w:val="both"/>
        <w:rPr>
          <w:b/>
          <w:bCs/>
        </w:rPr>
      </w:pPr>
    </w:p>
    <w:p w14:paraId="59D2F290" w14:textId="77777777" w:rsidR="00E21055" w:rsidRPr="00E21055" w:rsidRDefault="00E21055" w:rsidP="00531EFF">
      <w:pPr>
        <w:widowControl/>
        <w:tabs>
          <w:tab w:val="left" w:pos="720"/>
        </w:tabs>
        <w:autoSpaceDE/>
        <w:autoSpaceDN/>
        <w:spacing w:line="360" w:lineRule="auto"/>
        <w:ind w:left="720"/>
        <w:jc w:val="both"/>
        <w:rPr>
          <w:rFonts w:cs="Calibri"/>
          <w:sz w:val="26"/>
          <w:szCs w:val="26"/>
          <w:lang w:eastAsia="fr-FR" w:bidi="ar-TN"/>
        </w:rPr>
      </w:pPr>
    </w:p>
    <w:sectPr w:rsidR="00E21055" w:rsidRPr="00E21055" w:rsidSect="00531EFF">
      <w:pgSz w:w="11900" w:h="16838"/>
      <w:pgMar w:top="1183" w:right="806" w:bottom="203" w:left="1140" w:header="0" w:footer="624" w:gutter="0"/>
      <w:cols w:space="0" w:equalWidth="0">
        <w:col w:w="99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D29F7" w14:textId="77777777" w:rsidR="00403841" w:rsidRDefault="00403841" w:rsidP="000E55C0">
      <w:r>
        <w:separator/>
      </w:r>
    </w:p>
  </w:endnote>
  <w:endnote w:type="continuationSeparator" w:id="0">
    <w:p w14:paraId="490A5424" w14:textId="77777777" w:rsidR="00403841" w:rsidRDefault="00403841" w:rsidP="000E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16"/>
      <w:gridCol w:w="1024"/>
    </w:tblGrid>
    <w:tr w:rsidR="00210981" w14:paraId="4EB240C5" w14:textId="77777777">
      <w:tc>
        <w:tcPr>
          <w:tcW w:w="4500" w:type="pct"/>
          <w:tcBorders>
            <w:top w:val="single" w:sz="4" w:space="0" w:color="000000" w:themeColor="text1"/>
          </w:tcBorders>
        </w:tcPr>
        <w:p w14:paraId="587F0CE9" w14:textId="77777777" w:rsidR="00210981" w:rsidRDefault="00210981" w:rsidP="00AE56E5">
          <w:pPr>
            <w:spacing w:before="14" w:line="183" w:lineRule="exact"/>
            <w:ind w:left="39"/>
            <w:jc w:val="right"/>
          </w:pPr>
          <w:r>
            <w:rPr>
              <w:sz w:val="16"/>
            </w:rPr>
            <w:t>PAQ-DGSU-Univ-Kairouan « Initiative Vers l’Excellence » </w:t>
          </w:r>
        </w:p>
      </w:tc>
      <w:tc>
        <w:tcPr>
          <w:tcW w:w="500" w:type="pct"/>
          <w:tcBorders>
            <w:top w:val="single" w:sz="4" w:space="0" w:color="C0504D" w:themeColor="accent2"/>
          </w:tcBorders>
          <w:shd w:val="clear" w:color="auto" w:fill="943634" w:themeFill="accent2" w:themeFillShade="BF"/>
        </w:tcPr>
        <w:p w14:paraId="1D1F23EF" w14:textId="77777777" w:rsidR="00210981" w:rsidRDefault="00210981">
          <w:pPr>
            <w:pStyle w:val="En-tte"/>
            <w:rPr>
              <w:color w:val="FFFFFF" w:themeColor="background1"/>
            </w:rPr>
          </w:pPr>
          <w:r>
            <w:fldChar w:fldCharType="begin"/>
          </w:r>
          <w:r>
            <w:instrText>PAGE   \* MERGEFORMAT</w:instrText>
          </w:r>
          <w:r>
            <w:fldChar w:fldCharType="separate"/>
          </w:r>
          <w:r w:rsidR="00254385" w:rsidRPr="00254385">
            <w:rPr>
              <w:noProof/>
              <w:color w:val="FFFFFF" w:themeColor="background1"/>
            </w:rPr>
            <w:t>10</w:t>
          </w:r>
          <w:r>
            <w:rPr>
              <w:color w:val="FFFFFF" w:themeColor="background1"/>
            </w:rPr>
            <w:fldChar w:fldCharType="end"/>
          </w:r>
        </w:p>
      </w:tc>
    </w:tr>
  </w:tbl>
  <w:p w14:paraId="276BA135" w14:textId="77777777" w:rsidR="00210981" w:rsidRDefault="00210981">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C69FB" w14:textId="77777777" w:rsidR="00403841" w:rsidRDefault="00403841" w:rsidP="000E55C0">
      <w:r>
        <w:separator/>
      </w:r>
    </w:p>
  </w:footnote>
  <w:footnote w:type="continuationSeparator" w:id="0">
    <w:p w14:paraId="40531836" w14:textId="77777777" w:rsidR="00403841" w:rsidRDefault="00403841" w:rsidP="000E5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254AF2"/>
    <w:multiLevelType w:val="hybridMultilevel"/>
    <w:tmpl w:val="B644C602"/>
    <w:lvl w:ilvl="0" w:tplc="D6E6B340">
      <w:numFmt w:val="bullet"/>
      <w:lvlText w:val="-"/>
      <w:lvlJc w:val="left"/>
      <w:pPr>
        <w:ind w:left="1146" w:hanging="360"/>
      </w:pPr>
      <w:rPr>
        <w:rFonts w:ascii="Times New Roman" w:eastAsia="Times New Roman" w:hAnsi="Times New Roman" w:cs="Times New Roman" w:hint="default"/>
        <w:w w:val="97"/>
        <w:sz w:val="24"/>
        <w:szCs w:val="24"/>
        <w:lang w:val="fr-FR" w:eastAsia="en-US" w:bidi="ar-SA"/>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09482E18"/>
    <w:multiLevelType w:val="hybridMultilevel"/>
    <w:tmpl w:val="1A0E111C"/>
    <w:lvl w:ilvl="0" w:tplc="A808B998">
      <w:start w:val="1"/>
      <w:numFmt w:val="bullet"/>
      <w:lvlText w:val=""/>
      <w:lvlJc w:val="left"/>
      <w:pPr>
        <w:ind w:left="1440" w:hanging="360"/>
      </w:pPr>
      <w:rPr>
        <w:rFonts w:ascii="Symbol" w:hAnsi="Symbol" w:hint="default"/>
        <w:sz w:val="36"/>
        <w:szCs w:val="3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A4524E1"/>
    <w:multiLevelType w:val="hybridMultilevel"/>
    <w:tmpl w:val="8BC20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5D33F6"/>
    <w:multiLevelType w:val="hybridMultilevel"/>
    <w:tmpl w:val="28A83E1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52028F7"/>
    <w:multiLevelType w:val="hybridMultilevel"/>
    <w:tmpl w:val="AB705C9E"/>
    <w:lvl w:ilvl="0" w:tplc="499677A6">
      <w:numFmt w:val="bullet"/>
      <w:lvlText w:val="-"/>
      <w:lvlJc w:val="left"/>
      <w:pPr>
        <w:ind w:left="720" w:hanging="360"/>
      </w:pPr>
      <w:rPr>
        <w:rFonts w:ascii="Calibri" w:eastAsia="Calibri" w:hAnsi="Calibri" w:cs="Calibri"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7">
    <w:nsid w:val="19F16839"/>
    <w:multiLevelType w:val="hybridMultilevel"/>
    <w:tmpl w:val="1D0CB9EA"/>
    <w:lvl w:ilvl="0" w:tplc="D5CA5F12">
      <w:start w:val="1"/>
      <w:numFmt w:val="bullet"/>
      <w:lvlText w:val="•"/>
      <w:lvlJc w:val="left"/>
      <w:pPr>
        <w:ind w:left="75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66E468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B747B9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F308D9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BFCB90A">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76C11C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2DAAF0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516D7AC">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FDAB00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
    <w:nsid w:val="1A2659AD"/>
    <w:multiLevelType w:val="multilevel"/>
    <w:tmpl w:val="0FBE5334"/>
    <w:lvl w:ilvl="0">
      <w:start w:val="1"/>
      <w:numFmt w:val="upperRoman"/>
      <w:lvlText w:val="%1."/>
      <w:lvlJc w:val="right"/>
      <w:pPr>
        <w:ind w:left="720" w:hanging="360"/>
      </w:p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09F25BE"/>
    <w:multiLevelType w:val="hybridMultilevel"/>
    <w:tmpl w:val="35148D22"/>
    <w:lvl w:ilvl="0" w:tplc="8D82336C">
      <w:numFmt w:val="bullet"/>
      <w:lvlText w:val="-"/>
      <w:lvlJc w:val="left"/>
      <w:pPr>
        <w:ind w:left="1920" w:hanging="360"/>
      </w:pPr>
      <w:rPr>
        <w:rFonts w:ascii="Times New Roman" w:eastAsia="Times New Roman" w:hAnsi="Times New Roman" w:cs="Times New Roman" w:hint="default"/>
        <w:w w:val="99"/>
        <w:sz w:val="24"/>
        <w:szCs w:val="24"/>
        <w:lang w:val="fr-FR" w:eastAsia="en-US"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997D44"/>
    <w:multiLevelType w:val="hybridMultilevel"/>
    <w:tmpl w:val="FD02BEF4"/>
    <w:lvl w:ilvl="0" w:tplc="4F48CD10">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B564B48">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1FA918C">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F8C9374">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9488CE4">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AD0F0D6">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4A2FB12">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8628A9A">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A7D67038">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1">
    <w:nsid w:val="28270820"/>
    <w:multiLevelType w:val="hybridMultilevel"/>
    <w:tmpl w:val="E85A501C"/>
    <w:lvl w:ilvl="0" w:tplc="CF9E8242">
      <w:start w:val="1"/>
      <w:numFmt w:val="bullet"/>
      <w:lvlText w:val="-"/>
      <w:lvlJc w:val="left"/>
      <w:pPr>
        <w:ind w:left="7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57ACF90">
      <w:start w:val="1"/>
      <w:numFmt w:val="bullet"/>
      <w:lvlText w:val="o"/>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4B23CF0">
      <w:start w:val="1"/>
      <w:numFmt w:val="bullet"/>
      <w:lvlText w:val="▪"/>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E28EB80">
      <w:start w:val="1"/>
      <w:numFmt w:val="bullet"/>
      <w:lvlText w:val="•"/>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F7AB5D8">
      <w:start w:val="1"/>
      <w:numFmt w:val="bullet"/>
      <w:lvlText w:val="o"/>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56A8BCA">
      <w:start w:val="1"/>
      <w:numFmt w:val="bullet"/>
      <w:lvlText w:val="▪"/>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518726A">
      <w:start w:val="1"/>
      <w:numFmt w:val="bullet"/>
      <w:lvlText w:val="•"/>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4203F18">
      <w:start w:val="1"/>
      <w:numFmt w:val="bullet"/>
      <w:lvlText w:val="o"/>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D7B60B34">
      <w:start w:val="1"/>
      <w:numFmt w:val="bullet"/>
      <w:lvlText w:val="▪"/>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2">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2"/>
  </w:num>
  <w:num w:numId="5">
    <w:abstractNumId w:val="4"/>
  </w:num>
  <w:num w:numId="6">
    <w:abstractNumId w:val="6"/>
  </w:num>
  <w:num w:numId="7">
    <w:abstractNumId w:val="3"/>
  </w:num>
  <w:num w:numId="8">
    <w:abstractNumId w:val="1"/>
  </w:num>
  <w:num w:numId="9">
    <w:abstractNumId w:val="10"/>
  </w:num>
  <w:num w:numId="10">
    <w:abstractNumId w:val="11"/>
  </w:num>
  <w:num w:numId="11">
    <w:abstractNumId w:val="7"/>
  </w:num>
  <w:num w:numId="12">
    <w:abstractNumId w:val="2"/>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E55C0"/>
    <w:rsid w:val="00002B8B"/>
    <w:rsid w:val="00003370"/>
    <w:rsid w:val="000062A0"/>
    <w:rsid w:val="0002259F"/>
    <w:rsid w:val="00025314"/>
    <w:rsid w:val="0002579A"/>
    <w:rsid w:val="00026085"/>
    <w:rsid w:val="00040766"/>
    <w:rsid w:val="0007670A"/>
    <w:rsid w:val="000A26D6"/>
    <w:rsid w:val="000E55C0"/>
    <w:rsid w:val="000E655C"/>
    <w:rsid w:val="000F2CBF"/>
    <w:rsid w:val="000F3616"/>
    <w:rsid w:val="000F6AB6"/>
    <w:rsid w:val="00137065"/>
    <w:rsid w:val="00166AFC"/>
    <w:rsid w:val="00170AD5"/>
    <w:rsid w:val="00187C86"/>
    <w:rsid w:val="001A7417"/>
    <w:rsid w:val="001B308E"/>
    <w:rsid w:val="001D08CE"/>
    <w:rsid w:val="001D433C"/>
    <w:rsid w:val="001E08B8"/>
    <w:rsid w:val="00201E53"/>
    <w:rsid w:val="002020E4"/>
    <w:rsid w:val="00210981"/>
    <w:rsid w:val="00210D71"/>
    <w:rsid w:val="002113F7"/>
    <w:rsid w:val="00221B94"/>
    <w:rsid w:val="00222FA2"/>
    <w:rsid w:val="00251085"/>
    <w:rsid w:val="00254385"/>
    <w:rsid w:val="00254690"/>
    <w:rsid w:val="002752BB"/>
    <w:rsid w:val="002B79EE"/>
    <w:rsid w:val="002E30D1"/>
    <w:rsid w:val="002E6FBB"/>
    <w:rsid w:val="00300AF5"/>
    <w:rsid w:val="00312C24"/>
    <w:rsid w:val="00317589"/>
    <w:rsid w:val="00325455"/>
    <w:rsid w:val="00326DA1"/>
    <w:rsid w:val="00330501"/>
    <w:rsid w:val="00330668"/>
    <w:rsid w:val="0033206E"/>
    <w:rsid w:val="00343AFE"/>
    <w:rsid w:val="00362557"/>
    <w:rsid w:val="003674E0"/>
    <w:rsid w:val="00376B2D"/>
    <w:rsid w:val="003770E6"/>
    <w:rsid w:val="00380EFB"/>
    <w:rsid w:val="003815D1"/>
    <w:rsid w:val="00385C7C"/>
    <w:rsid w:val="00386D55"/>
    <w:rsid w:val="003A23D0"/>
    <w:rsid w:val="003A7DBD"/>
    <w:rsid w:val="003B4FBD"/>
    <w:rsid w:val="003D7B33"/>
    <w:rsid w:val="003E5381"/>
    <w:rsid w:val="003E6FDC"/>
    <w:rsid w:val="003F2D63"/>
    <w:rsid w:val="003F487C"/>
    <w:rsid w:val="00403841"/>
    <w:rsid w:val="004136AD"/>
    <w:rsid w:val="00436839"/>
    <w:rsid w:val="00445B06"/>
    <w:rsid w:val="00466B04"/>
    <w:rsid w:val="004834B4"/>
    <w:rsid w:val="00485302"/>
    <w:rsid w:val="00494B07"/>
    <w:rsid w:val="004A0ACD"/>
    <w:rsid w:val="004B6E3D"/>
    <w:rsid w:val="004C0EB4"/>
    <w:rsid w:val="004C1E77"/>
    <w:rsid w:val="004E4F6A"/>
    <w:rsid w:val="00503D27"/>
    <w:rsid w:val="00511052"/>
    <w:rsid w:val="0051255A"/>
    <w:rsid w:val="00514E0B"/>
    <w:rsid w:val="00517529"/>
    <w:rsid w:val="00531EFF"/>
    <w:rsid w:val="005370C8"/>
    <w:rsid w:val="005420E0"/>
    <w:rsid w:val="00562C82"/>
    <w:rsid w:val="005678B8"/>
    <w:rsid w:val="0058203C"/>
    <w:rsid w:val="005A3EA0"/>
    <w:rsid w:val="005A45EC"/>
    <w:rsid w:val="005C2367"/>
    <w:rsid w:val="005C29A7"/>
    <w:rsid w:val="005C3E34"/>
    <w:rsid w:val="005E068E"/>
    <w:rsid w:val="005E3E9F"/>
    <w:rsid w:val="005F2819"/>
    <w:rsid w:val="005F735B"/>
    <w:rsid w:val="00614F6D"/>
    <w:rsid w:val="0062216D"/>
    <w:rsid w:val="006559DA"/>
    <w:rsid w:val="0065633D"/>
    <w:rsid w:val="00657D52"/>
    <w:rsid w:val="00661F04"/>
    <w:rsid w:val="006629E8"/>
    <w:rsid w:val="006653B9"/>
    <w:rsid w:val="006B0883"/>
    <w:rsid w:val="006D05E0"/>
    <w:rsid w:val="006D6598"/>
    <w:rsid w:val="006E1207"/>
    <w:rsid w:val="006F0F1A"/>
    <w:rsid w:val="006F3701"/>
    <w:rsid w:val="006F41A3"/>
    <w:rsid w:val="00705260"/>
    <w:rsid w:val="00714460"/>
    <w:rsid w:val="007206D4"/>
    <w:rsid w:val="00721762"/>
    <w:rsid w:val="00723C29"/>
    <w:rsid w:val="00726F67"/>
    <w:rsid w:val="007348C1"/>
    <w:rsid w:val="007459FF"/>
    <w:rsid w:val="007549FD"/>
    <w:rsid w:val="00780258"/>
    <w:rsid w:val="00791CFB"/>
    <w:rsid w:val="007C189F"/>
    <w:rsid w:val="007C32BA"/>
    <w:rsid w:val="007D1474"/>
    <w:rsid w:val="007D2B20"/>
    <w:rsid w:val="007D3802"/>
    <w:rsid w:val="007D6FA2"/>
    <w:rsid w:val="007E2F36"/>
    <w:rsid w:val="007F39EF"/>
    <w:rsid w:val="00800705"/>
    <w:rsid w:val="008235CA"/>
    <w:rsid w:val="008404CB"/>
    <w:rsid w:val="00862786"/>
    <w:rsid w:val="00872858"/>
    <w:rsid w:val="008B7BA4"/>
    <w:rsid w:val="008E712F"/>
    <w:rsid w:val="008F0978"/>
    <w:rsid w:val="00905AA0"/>
    <w:rsid w:val="00905F8F"/>
    <w:rsid w:val="00917151"/>
    <w:rsid w:val="00925551"/>
    <w:rsid w:val="00932350"/>
    <w:rsid w:val="00953E06"/>
    <w:rsid w:val="009560FA"/>
    <w:rsid w:val="009617F2"/>
    <w:rsid w:val="00962C84"/>
    <w:rsid w:val="0096453B"/>
    <w:rsid w:val="00973C89"/>
    <w:rsid w:val="009758DB"/>
    <w:rsid w:val="0099604F"/>
    <w:rsid w:val="009A16EE"/>
    <w:rsid w:val="009B1243"/>
    <w:rsid w:val="009C1462"/>
    <w:rsid w:val="009D2533"/>
    <w:rsid w:val="009E0837"/>
    <w:rsid w:val="009E7F9F"/>
    <w:rsid w:val="009F7BA3"/>
    <w:rsid w:val="00A0475B"/>
    <w:rsid w:val="00A268E3"/>
    <w:rsid w:val="00A30FB0"/>
    <w:rsid w:val="00A30FD2"/>
    <w:rsid w:val="00A43902"/>
    <w:rsid w:val="00A50C63"/>
    <w:rsid w:val="00A539D6"/>
    <w:rsid w:val="00A5760B"/>
    <w:rsid w:val="00A7799E"/>
    <w:rsid w:val="00A80498"/>
    <w:rsid w:val="00A91D92"/>
    <w:rsid w:val="00A944CF"/>
    <w:rsid w:val="00AA0259"/>
    <w:rsid w:val="00AB1961"/>
    <w:rsid w:val="00AB7DC1"/>
    <w:rsid w:val="00AC0212"/>
    <w:rsid w:val="00AC3C22"/>
    <w:rsid w:val="00AC5A42"/>
    <w:rsid w:val="00AD706C"/>
    <w:rsid w:val="00AE56E5"/>
    <w:rsid w:val="00AF3155"/>
    <w:rsid w:val="00AF792A"/>
    <w:rsid w:val="00B01B3A"/>
    <w:rsid w:val="00B06069"/>
    <w:rsid w:val="00B0674E"/>
    <w:rsid w:val="00B07DA8"/>
    <w:rsid w:val="00B10DB2"/>
    <w:rsid w:val="00B31A04"/>
    <w:rsid w:val="00B37AC0"/>
    <w:rsid w:val="00B556E2"/>
    <w:rsid w:val="00B65E62"/>
    <w:rsid w:val="00B72BDC"/>
    <w:rsid w:val="00B774FC"/>
    <w:rsid w:val="00BB0D3D"/>
    <w:rsid w:val="00BC1DBA"/>
    <w:rsid w:val="00BE165B"/>
    <w:rsid w:val="00BE1B3F"/>
    <w:rsid w:val="00BE3563"/>
    <w:rsid w:val="00C05C3F"/>
    <w:rsid w:val="00C1286E"/>
    <w:rsid w:val="00C24738"/>
    <w:rsid w:val="00C34FBC"/>
    <w:rsid w:val="00C37F78"/>
    <w:rsid w:val="00C4208C"/>
    <w:rsid w:val="00C44CB3"/>
    <w:rsid w:val="00C51144"/>
    <w:rsid w:val="00C743C7"/>
    <w:rsid w:val="00C76BB9"/>
    <w:rsid w:val="00C92C43"/>
    <w:rsid w:val="00C965A8"/>
    <w:rsid w:val="00CB1AF9"/>
    <w:rsid w:val="00CB4529"/>
    <w:rsid w:val="00CE5D77"/>
    <w:rsid w:val="00D27033"/>
    <w:rsid w:val="00D41F28"/>
    <w:rsid w:val="00D6617C"/>
    <w:rsid w:val="00D75CEF"/>
    <w:rsid w:val="00D903AC"/>
    <w:rsid w:val="00D91024"/>
    <w:rsid w:val="00D961DA"/>
    <w:rsid w:val="00DA3408"/>
    <w:rsid w:val="00DB7F64"/>
    <w:rsid w:val="00DD0D75"/>
    <w:rsid w:val="00DE5A93"/>
    <w:rsid w:val="00DF05AD"/>
    <w:rsid w:val="00DF60F1"/>
    <w:rsid w:val="00E03F2E"/>
    <w:rsid w:val="00E21055"/>
    <w:rsid w:val="00E23EC6"/>
    <w:rsid w:val="00E445CE"/>
    <w:rsid w:val="00E4535A"/>
    <w:rsid w:val="00E51A64"/>
    <w:rsid w:val="00E543CC"/>
    <w:rsid w:val="00E54483"/>
    <w:rsid w:val="00E759E8"/>
    <w:rsid w:val="00EB1AE4"/>
    <w:rsid w:val="00EB2A75"/>
    <w:rsid w:val="00EB59CA"/>
    <w:rsid w:val="00EB7F6F"/>
    <w:rsid w:val="00EC2F23"/>
    <w:rsid w:val="00F04A04"/>
    <w:rsid w:val="00F070B5"/>
    <w:rsid w:val="00F21AD6"/>
    <w:rsid w:val="00F26D15"/>
    <w:rsid w:val="00F614DD"/>
    <w:rsid w:val="00F747E7"/>
    <w:rsid w:val="00F8379D"/>
    <w:rsid w:val="00F83A3B"/>
    <w:rsid w:val="00F84163"/>
    <w:rsid w:val="00F86071"/>
    <w:rsid w:val="00F97F70"/>
    <w:rsid w:val="00FA44E3"/>
    <w:rsid w:val="00FB4AE7"/>
    <w:rsid w:val="00FC030A"/>
    <w:rsid w:val="00FC5D85"/>
    <w:rsid w:val="00FC6CDB"/>
    <w:rsid w:val="00FD28DB"/>
    <w:rsid w:val="00FE54E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6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List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55C0"/>
    <w:rPr>
      <w:rFonts w:ascii="Times New Roman" w:eastAsia="Times New Roman" w:hAnsi="Times New Roman" w:cs="Times New Roman"/>
      <w:lang w:val="fr-FR"/>
    </w:rPr>
  </w:style>
  <w:style w:type="paragraph" w:styleId="Titre1">
    <w:name w:val="heading 1"/>
    <w:basedOn w:val="Normal"/>
    <w:link w:val="Titre1Car"/>
    <w:uiPriority w:val="9"/>
    <w:qFormat/>
    <w:rsid w:val="0062216D"/>
    <w:pPr>
      <w:widowControl/>
      <w:autoSpaceDE/>
      <w:autoSpaceDN/>
      <w:spacing w:before="100" w:beforeAutospacing="1" w:after="100" w:afterAutospacing="1"/>
      <w:outlineLvl w:val="0"/>
    </w:pPr>
    <w:rPr>
      <w:b/>
      <w:bCs/>
      <w:kern w:val="36"/>
      <w:sz w:val="48"/>
      <w:szCs w:val="48"/>
      <w:lang w:eastAsia="fr-FR"/>
    </w:rPr>
  </w:style>
  <w:style w:type="paragraph" w:styleId="Titre2">
    <w:name w:val="heading 2"/>
    <w:basedOn w:val="Normal"/>
    <w:link w:val="Titre2Car"/>
    <w:uiPriority w:val="9"/>
    <w:qFormat/>
    <w:rsid w:val="0062216D"/>
    <w:pPr>
      <w:widowControl/>
      <w:autoSpaceDE/>
      <w:autoSpaceDN/>
      <w:spacing w:before="100" w:beforeAutospacing="1" w:after="100" w:afterAutospacing="1"/>
      <w:outlineLvl w:val="1"/>
    </w:pPr>
    <w:rPr>
      <w:b/>
      <w:bCs/>
      <w:sz w:val="36"/>
      <w:szCs w:val="36"/>
      <w:lang w:eastAsia="fr-FR"/>
    </w:rPr>
  </w:style>
  <w:style w:type="paragraph" w:styleId="Titre3">
    <w:name w:val="heading 3"/>
    <w:basedOn w:val="Normal"/>
    <w:link w:val="Titre3Car"/>
    <w:uiPriority w:val="9"/>
    <w:qFormat/>
    <w:rsid w:val="0062216D"/>
    <w:pPr>
      <w:widowControl/>
      <w:autoSpaceDE/>
      <w:autoSpaceDN/>
      <w:spacing w:before="100" w:beforeAutospacing="1" w:after="100" w:afterAutospacing="1"/>
      <w:outlineLvl w:val="2"/>
    </w:pPr>
    <w:rPr>
      <w:b/>
      <w:bCs/>
      <w:sz w:val="27"/>
      <w:szCs w:val="27"/>
      <w:lang w:eastAsia="fr-FR"/>
    </w:rPr>
  </w:style>
  <w:style w:type="paragraph" w:styleId="Titre4">
    <w:name w:val="heading 4"/>
    <w:basedOn w:val="Normal"/>
    <w:next w:val="Normal"/>
    <w:link w:val="Titre4Car"/>
    <w:uiPriority w:val="9"/>
    <w:unhideWhenUsed/>
    <w:qFormat/>
    <w:rsid w:val="005F28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rsid w:val="000E55C0"/>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E55C0"/>
    <w:rPr>
      <w:sz w:val="24"/>
      <w:szCs w:val="24"/>
    </w:rPr>
  </w:style>
  <w:style w:type="paragraph" w:customStyle="1" w:styleId="Titre11">
    <w:name w:val="Titre 11"/>
    <w:basedOn w:val="Normal"/>
    <w:uiPriority w:val="1"/>
    <w:qFormat/>
    <w:rsid w:val="000E55C0"/>
    <w:pPr>
      <w:spacing w:before="219"/>
      <w:ind w:left="854"/>
      <w:outlineLvl w:val="1"/>
    </w:pPr>
    <w:rPr>
      <w:b/>
      <w:bCs/>
      <w:sz w:val="36"/>
      <w:szCs w:val="36"/>
    </w:rPr>
  </w:style>
  <w:style w:type="paragraph" w:customStyle="1" w:styleId="Titre21">
    <w:name w:val="Titre 21"/>
    <w:basedOn w:val="Normal"/>
    <w:uiPriority w:val="1"/>
    <w:qFormat/>
    <w:rsid w:val="000E55C0"/>
    <w:pPr>
      <w:ind w:left="1196" w:hanging="361"/>
      <w:outlineLvl w:val="2"/>
    </w:pPr>
    <w:rPr>
      <w:b/>
      <w:bCs/>
      <w:sz w:val="28"/>
      <w:szCs w:val="28"/>
    </w:rPr>
  </w:style>
  <w:style w:type="paragraph" w:customStyle="1" w:styleId="Titre31">
    <w:name w:val="Titre 31"/>
    <w:basedOn w:val="Normal"/>
    <w:uiPriority w:val="1"/>
    <w:qFormat/>
    <w:rsid w:val="000E55C0"/>
    <w:pPr>
      <w:ind w:left="476"/>
      <w:outlineLvl w:val="3"/>
    </w:pPr>
    <w:rPr>
      <w:b/>
      <w:bCs/>
      <w:i/>
      <w:sz w:val="24"/>
      <w:szCs w:val="24"/>
      <w:u w:val="single" w:color="000000"/>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0E55C0"/>
    <w:pPr>
      <w:ind w:left="1556" w:hanging="361"/>
    </w:pPr>
  </w:style>
  <w:style w:type="paragraph" w:customStyle="1" w:styleId="TableParagraph">
    <w:name w:val="Table Paragraph"/>
    <w:basedOn w:val="Normal"/>
    <w:uiPriority w:val="1"/>
    <w:qFormat/>
    <w:rsid w:val="000E55C0"/>
    <w:pPr>
      <w:spacing w:line="275" w:lineRule="exact"/>
      <w:ind w:left="115"/>
    </w:pPr>
  </w:style>
  <w:style w:type="paragraph" w:styleId="Textedebulles">
    <w:name w:val="Balloon Text"/>
    <w:basedOn w:val="Normal"/>
    <w:link w:val="TextedebullesCar"/>
    <w:uiPriority w:val="99"/>
    <w:semiHidden/>
    <w:unhideWhenUsed/>
    <w:rsid w:val="0062216D"/>
    <w:rPr>
      <w:rFonts w:ascii="Tahoma" w:hAnsi="Tahoma" w:cs="Tahoma"/>
      <w:sz w:val="16"/>
      <w:szCs w:val="16"/>
    </w:rPr>
  </w:style>
  <w:style w:type="character" w:customStyle="1" w:styleId="TextedebullesCar">
    <w:name w:val="Texte de bulles Car"/>
    <w:basedOn w:val="Policepardfaut"/>
    <w:link w:val="Textedebulles"/>
    <w:uiPriority w:val="99"/>
    <w:semiHidden/>
    <w:rsid w:val="0062216D"/>
    <w:rPr>
      <w:rFonts w:ascii="Tahoma" w:eastAsia="Times New Roman" w:hAnsi="Tahoma" w:cs="Tahoma"/>
      <w:sz w:val="16"/>
      <w:szCs w:val="16"/>
      <w:lang w:val="fr-FR"/>
    </w:rPr>
  </w:style>
  <w:style w:type="paragraph" w:styleId="En-tte">
    <w:name w:val="header"/>
    <w:basedOn w:val="Normal"/>
    <w:link w:val="En-tteCar"/>
    <w:uiPriority w:val="99"/>
    <w:unhideWhenUsed/>
    <w:rsid w:val="0062216D"/>
    <w:pPr>
      <w:tabs>
        <w:tab w:val="center" w:pos="4536"/>
        <w:tab w:val="right" w:pos="9072"/>
      </w:tabs>
    </w:pPr>
  </w:style>
  <w:style w:type="character" w:customStyle="1" w:styleId="En-tteCar">
    <w:name w:val="En-tête Car"/>
    <w:basedOn w:val="Policepardfaut"/>
    <w:link w:val="En-tte"/>
    <w:uiPriority w:val="99"/>
    <w:rsid w:val="0062216D"/>
    <w:rPr>
      <w:rFonts w:ascii="Times New Roman" w:eastAsia="Times New Roman" w:hAnsi="Times New Roman" w:cs="Times New Roman"/>
      <w:lang w:val="fr-FR"/>
    </w:rPr>
  </w:style>
  <w:style w:type="paragraph" w:styleId="Pieddepage">
    <w:name w:val="footer"/>
    <w:basedOn w:val="Normal"/>
    <w:link w:val="PieddepageCar"/>
    <w:uiPriority w:val="99"/>
    <w:unhideWhenUsed/>
    <w:rsid w:val="0062216D"/>
    <w:pPr>
      <w:tabs>
        <w:tab w:val="center" w:pos="4536"/>
        <w:tab w:val="right" w:pos="9072"/>
      </w:tabs>
    </w:pPr>
  </w:style>
  <w:style w:type="character" w:customStyle="1" w:styleId="PieddepageCar">
    <w:name w:val="Pied de page Car"/>
    <w:basedOn w:val="Policepardfaut"/>
    <w:link w:val="Pieddepage"/>
    <w:uiPriority w:val="99"/>
    <w:rsid w:val="0062216D"/>
    <w:rPr>
      <w:rFonts w:ascii="Times New Roman" w:eastAsia="Times New Roman" w:hAnsi="Times New Roman" w:cs="Times New Roman"/>
      <w:lang w:val="fr-FR"/>
    </w:rPr>
  </w:style>
  <w:style w:type="character" w:styleId="Lienhypertexte">
    <w:name w:val="Hyperlink"/>
    <w:basedOn w:val="Policepardfaut"/>
    <w:uiPriority w:val="99"/>
    <w:unhideWhenUsed/>
    <w:rsid w:val="0062216D"/>
    <w:rPr>
      <w:color w:val="0000FF" w:themeColor="hyperlink"/>
      <w:u w:val="single"/>
    </w:rPr>
  </w:style>
  <w:style w:type="character" w:customStyle="1" w:styleId="Titre1Car">
    <w:name w:val="Titre 1 Car"/>
    <w:basedOn w:val="Policepardfaut"/>
    <w:link w:val="Titre1"/>
    <w:uiPriority w:val="9"/>
    <w:rsid w:val="0062216D"/>
    <w:rPr>
      <w:rFonts w:ascii="Times New Roman" w:eastAsia="Times New Roman" w:hAnsi="Times New Roman" w:cs="Times New Roman"/>
      <w:b/>
      <w:bCs/>
      <w:kern w:val="36"/>
      <w:sz w:val="48"/>
      <w:szCs w:val="48"/>
      <w:lang w:val="fr-FR" w:eastAsia="fr-FR"/>
    </w:rPr>
  </w:style>
  <w:style w:type="character" w:customStyle="1" w:styleId="Titre2Car">
    <w:name w:val="Titre 2 Car"/>
    <w:basedOn w:val="Policepardfaut"/>
    <w:link w:val="Titre2"/>
    <w:uiPriority w:val="9"/>
    <w:rsid w:val="0062216D"/>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62216D"/>
    <w:rPr>
      <w:rFonts w:ascii="Times New Roman" w:eastAsia="Times New Roman" w:hAnsi="Times New Roman" w:cs="Times New Roman"/>
      <w:b/>
      <w:bCs/>
      <w:sz w:val="27"/>
      <w:szCs w:val="27"/>
      <w:lang w:val="fr-FR" w:eastAsia="fr-FR"/>
    </w:rPr>
  </w:style>
  <w:style w:type="character" w:styleId="CitationHTML">
    <w:name w:val="HTML Cite"/>
    <w:basedOn w:val="Policepardfaut"/>
    <w:uiPriority w:val="99"/>
    <w:semiHidden/>
    <w:unhideWhenUsed/>
    <w:rsid w:val="0062216D"/>
    <w:rPr>
      <w:i/>
      <w:iCs/>
    </w:rPr>
  </w:style>
  <w:style w:type="table" w:styleId="Trameclaire-Accent6">
    <w:name w:val="Light Shading Accent 6"/>
    <w:basedOn w:val="TableauNormal"/>
    <w:uiPriority w:val="60"/>
    <w:rsid w:val="00C76BB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rameclaire-Accent5">
    <w:name w:val="Light Shading Accent 5"/>
    <w:basedOn w:val="TableauNormal"/>
    <w:uiPriority w:val="60"/>
    <w:rsid w:val="00C76BB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detabledesmatires">
    <w:name w:val="TOC Heading"/>
    <w:basedOn w:val="Titre1"/>
    <w:next w:val="Normal"/>
    <w:uiPriority w:val="39"/>
    <w:semiHidden/>
    <w:unhideWhenUsed/>
    <w:qFormat/>
    <w:rsid w:val="00D75CE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M2">
    <w:name w:val="toc 2"/>
    <w:basedOn w:val="Normal"/>
    <w:next w:val="Normal"/>
    <w:autoRedefine/>
    <w:uiPriority w:val="39"/>
    <w:unhideWhenUsed/>
    <w:rsid w:val="00D75CEF"/>
    <w:pPr>
      <w:spacing w:after="100"/>
      <w:ind w:left="220"/>
    </w:pPr>
  </w:style>
  <w:style w:type="paragraph" w:styleId="TM3">
    <w:name w:val="toc 3"/>
    <w:basedOn w:val="Normal"/>
    <w:next w:val="Normal"/>
    <w:autoRedefine/>
    <w:uiPriority w:val="39"/>
    <w:unhideWhenUsed/>
    <w:rsid w:val="00376B2D"/>
    <w:pPr>
      <w:tabs>
        <w:tab w:val="left" w:pos="426"/>
        <w:tab w:val="left" w:pos="709"/>
        <w:tab w:val="left" w:pos="851"/>
        <w:tab w:val="left" w:pos="993"/>
        <w:tab w:val="right" w:leader="dot" w:pos="10000"/>
      </w:tabs>
      <w:spacing w:after="100"/>
      <w:ind w:left="440"/>
    </w:pPr>
  </w:style>
  <w:style w:type="table" w:styleId="Grilledutableau">
    <w:name w:val="Table Grid"/>
    <w:basedOn w:val="TableauNormal"/>
    <w:uiPriority w:val="59"/>
    <w:rsid w:val="00A77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etexteCar">
    <w:name w:val="Corps de texte Car"/>
    <w:basedOn w:val="Policepardfaut"/>
    <w:link w:val="Corpsdetexte"/>
    <w:uiPriority w:val="1"/>
    <w:rsid w:val="00917151"/>
    <w:rPr>
      <w:rFonts w:ascii="Times New Roman" w:eastAsia="Times New Roman" w:hAnsi="Times New Roman" w:cs="Times New Roman"/>
      <w:sz w:val="24"/>
      <w:szCs w:val="24"/>
      <w:lang w:val="fr-FR"/>
    </w:rPr>
  </w:style>
  <w:style w:type="table" w:customStyle="1" w:styleId="TableauGrille4-Accentuation21">
    <w:name w:val="Tableau Grille 4 - Accentuation 21"/>
    <w:basedOn w:val="TableauNormal"/>
    <w:next w:val="TableauNormal"/>
    <w:uiPriority w:val="49"/>
    <w:rsid w:val="00953E06"/>
    <w:pPr>
      <w:widowControl/>
      <w:autoSpaceDE/>
      <w:autoSpaceDN/>
    </w:pPr>
    <w:rPr>
      <w:lang w:val="fr-FR"/>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itre4Car">
    <w:name w:val="Titre 4 Car"/>
    <w:basedOn w:val="Policepardfaut"/>
    <w:link w:val="Titre4"/>
    <w:uiPriority w:val="9"/>
    <w:rsid w:val="005F2819"/>
    <w:rPr>
      <w:rFonts w:asciiTheme="majorHAnsi" w:eastAsiaTheme="majorEastAsia" w:hAnsiTheme="majorHAnsi" w:cstheme="majorBidi"/>
      <w:b/>
      <w:bCs/>
      <w:i/>
      <w:iCs/>
      <w:color w:val="4F81BD" w:themeColor="accent1"/>
      <w:lang w:val="fr-FR"/>
    </w:rPr>
  </w:style>
  <w:style w:type="paragraph" w:styleId="TM1">
    <w:name w:val="toc 1"/>
    <w:basedOn w:val="Normal"/>
    <w:next w:val="Normal"/>
    <w:autoRedefine/>
    <w:uiPriority w:val="39"/>
    <w:unhideWhenUsed/>
    <w:rsid w:val="00376B2D"/>
    <w:pPr>
      <w:tabs>
        <w:tab w:val="left" w:pos="851"/>
        <w:tab w:val="left" w:pos="993"/>
        <w:tab w:val="right" w:leader="dot" w:pos="10000"/>
      </w:tabs>
      <w:spacing w:after="100"/>
      <w:ind w:left="426"/>
    </w:pPr>
  </w:style>
  <w:style w:type="character" w:styleId="Accentuation">
    <w:name w:val="Emphasis"/>
    <w:basedOn w:val="Policepardfaut"/>
    <w:uiPriority w:val="20"/>
    <w:qFormat/>
    <w:rsid w:val="009617F2"/>
    <w:rPr>
      <w:i/>
      <w:iCs/>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qFormat/>
    <w:locked/>
    <w:rsid w:val="00187C86"/>
    <w:rPr>
      <w:rFonts w:ascii="Times New Roman" w:eastAsia="Times New Roman" w:hAnsi="Times New Roman" w:cs="Times New Roman"/>
      <w:lang w:val="fr-FR"/>
    </w:rPr>
  </w:style>
  <w:style w:type="character" w:styleId="Marquedecommentaire">
    <w:name w:val="annotation reference"/>
    <w:unhideWhenUsed/>
    <w:qFormat/>
    <w:rsid w:val="00E445CE"/>
    <w:rPr>
      <w:rFonts w:cs="Times New Roman"/>
      <w:sz w:val="16"/>
      <w:szCs w:val="16"/>
    </w:rPr>
  </w:style>
  <w:style w:type="paragraph" w:styleId="Listenumros">
    <w:name w:val="List Number"/>
    <w:aliases w:val="Intitulé"/>
    <w:basedOn w:val="Normal"/>
    <w:rsid w:val="00E445CE"/>
    <w:pPr>
      <w:keepNext/>
      <w:widowControl/>
      <w:numPr>
        <w:numId w:val="4"/>
      </w:numPr>
      <w:autoSpaceDE/>
      <w:autoSpaceDN/>
      <w:spacing w:before="20" w:after="20"/>
    </w:pPr>
    <w:rPr>
      <w:rFonts w:ascii="Arial" w:hAnsi="Arial"/>
      <w:b/>
      <w:color w:val="244061"/>
      <w:sz w:val="18"/>
      <w:szCs w:val="18"/>
      <w:lang w:val="en-GB" w:eastAsia="fr-FR"/>
    </w:rPr>
  </w:style>
  <w:style w:type="paragraph" w:customStyle="1" w:styleId="Dtails">
    <w:name w:val="Détails"/>
    <w:basedOn w:val="Normal"/>
    <w:rsid w:val="00E445CE"/>
    <w:pPr>
      <w:widowControl/>
      <w:autoSpaceDE/>
      <w:autoSpaceDN/>
      <w:spacing w:before="20" w:after="20"/>
    </w:pPr>
    <w:rPr>
      <w:rFonts w:ascii="Arial" w:hAnsi="Arial"/>
      <w:bCs/>
      <w:sz w:val="18"/>
      <w:szCs w:val="24"/>
      <w:lang w:val="en-GB" w:eastAsia="fr-FR"/>
    </w:rPr>
  </w:style>
  <w:style w:type="paragraph" w:customStyle="1" w:styleId="Nom">
    <w:name w:val="Nom"/>
    <w:rsid w:val="00E445CE"/>
    <w:pPr>
      <w:widowControl/>
      <w:autoSpaceDE/>
      <w:autoSpaceDN/>
      <w:spacing w:before="20" w:after="20"/>
    </w:pPr>
    <w:rPr>
      <w:rFonts w:ascii="Arial" w:eastAsia="Times New Roman" w:hAnsi="Arial" w:cs="Times New Roman"/>
      <w:bCs/>
      <w:sz w:val="18"/>
      <w:szCs w:val="24"/>
      <w:lang w:val="en-GB" w:eastAsia="fr-FR"/>
    </w:rPr>
  </w:style>
  <w:style w:type="paragraph" w:customStyle="1" w:styleId="Puce1">
    <w:name w:val="Puce 1"/>
    <w:basedOn w:val="Normal"/>
    <w:qFormat/>
    <w:rsid w:val="00E445CE"/>
    <w:pPr>
      <w:widowControl/>
      <w:numPr>
        <w:numId w:val="3"/>
      </w:numPr>
      <w:autoSpaceDE/>
      <w:autoSpaceDN/>
      <w:spacing w:before="20" w:after="20"/>
    </w:pPr>
    <w:rPr>
      <w:rFonts w:ascii="Arial" w:hAnsi="Arial"/>
      <w:sz w:val="18"/>
      <w:szCs w:val="18"/>
      <w:lang w:eastAsia="fr-FR"/>
    </w:rPr>
  </w:style>
  <w:style w:type="paragraph" w:customStyle="1" w:styleId="AvantAprsTableau">
    <w:name w:val="AvantAprèsTableau"/>
    <w:basedOn w:val="Normal"/>
    <w:rsid w:val="00E445CE"/>
    <w:pPr>
      <w:widowControl/>
      <w:autoSpaceDE/>
      <w:autoSpaceDN/>
      <w:spacing w:before="20" w:after="20" w:line="120" w:lineRule="exact"/>
    </w:pPr>
    <w:rPr>
      <w:rFonts w:ascii="Arial" w:hAnsi="Arial"/>
      <w:sz w:val="18"/>
      <w:szCs w:val="24"/>
      <w:lang w:val="en-GB" w:eastAsia="fr-FR"/>
    </w:rPr>
  </w:style>
  <w:style w:type="paragraph" w:customStyle="1" w:styleId="Libellwork">
    <w:name w:val="Libellé work"/>
    <w:basedOn w:val="Normal"/>
    <w:rsid w:val="00E445CE"/>
    <w:pPr>
      <w:widowControl/>
      <w:autoSpaceDE/>
      <w:autoSpaceDN/>
      <w:spacing w:before="20" w:after="20"/>
    </w:pPr>
    <w:rPr>
      <w:rFonts w:ascii="Arial" w:hAnsi="Arial"/>
      <w:iCs/>
      <w:sz w:val="18"/>
      <w:szCs w:val="24"/>
      <w:lang w:val="en-GB" w:eastAsia="fr-FR"/>
    </w:rPr>
  </w:style>
  <w:style w:type="paragraph" w:customStyle="1" w:styleId="Centr">
    <w:name w:val="Centré"/>
    <w:basedOn w:val="Normal"/>
    <w:next w:val="Normal"/>
    <w:rsid w:val="00E445CE"/>
    <w:pPr>
      <w:widowControl/>
      <w:autoSpaceDE/>
      <w:autoSpaceDN/>
      <w:spacing w:before="20" w:after="20"/>
      <w:jc w:val="center"/>
    </w:pPr>
    <w:rPr>
      <w:rFonts w:ascii="Arial" w:hAnsi="Arial" w:cs="Arial"/>
      <w:sz w:val="18"/>
      <w:szCs w:val="19"/>
      <w:lang w:val="en-GB" w:eastAsia="fr-FR"/>
    </w:rPr>
  </w:style>
  <w:style w:type="paragraph" w:customStyle="1" w:styleId="Listesansnumros">
    <w:name w:val="Liste sans numéros"/>
    <w:basedOn w:val="Listenumros"/>
    <w:qFormat/>
    <w:rsid w:val="00E445CE"/>
    <w:pPr>
      <w:numPr>
        <w:numId w:val="0"/>
      </w:numPr>
    </w:pPr>
  </w:style>
  <w:style w:type="paragraph" w:customStyle="1" w:styleId="Poste">
    <w:name w:val="Poste"/>
    <w:basedOn w:val="Listenumros"/>
    <w:qFormat/>
    <w:rsid w:val="00E445CE"/>
    <w:pPr>
      <w:numPr>
        <w:numId w:val="0"/>
      </w:numPr>
    </w:pPr>
    <w:rPr>
      <w:color w:val="FFFFFF"/>
      <w:lang w:val="fr-FR"/>
    </w:rPr>
  </w:style>
  <w:style w:type="paragraph" w:customStyle="1" w:styleId="Aeeaoaeaa1">
    <w:name w:val="A?eeaoae?aa 1"/>
    <w:basedOn w:val="Normal"/>
    <w:next w:val="Normal"/>
    <w:rsid w:val="00E445CE"/>
    <w:pPr>
      <w:keepNext/>
      <w:autoSpaceDE/>
      <w:autoSpaceDN/>
      <w:jc w:val="right"/>
    </w:pPr>
    <w:rPr>
      <w:b/>
      <w:sz w:val="20"/>
      <w:szCs w:val="20"/>
      <w:lang w:val="en-US" w:eastAsia="cs-CZ"/>
    </w:rPr>
  </w:style>
  <w:style w:type="paragraph" w:customStyle="1" w:styleId="Aaoeeu">
    <w:name w:val="Aaoeeu"/>
    <w:rsid w:val="00E445CE"/>
    <w:pPr>
      <w:autoSpaceDE/>
      <w:autoSpaceDN/>
    </w:pPr>
    <w:rPr>
      <w:rFonts w:ascii="Times New Roman" w:eastAsia="Times New Roman" w:hAnsi="Times New Roman" w:cs="Times New Roman"/>
      <w:sz w:val="20"/>
      <w:szCs w:val="20"/>
      <w:lang w:eastAsia="cs-CZ"/>
    </w:rPr>
  </w:style>
  <w:style w:type="character" w:customStyle="1" w:styleId="hps">
    <w:name w:val="hps"/>
    <w:rsid w:val="00E445CE"/>
  </w:style>
  <w:style w:type="character" w:customStyle="1" w:styleId="apple-converted-space">
    <w:name w:val="apple-converted-space"/>
    <w:rsid w:val="00E445CE"/>
  </w:style>
  <w:style w:type="paragraph" w:styleId="Commentaire">
    <w:name w:val="annotation text"/>
    <w:basedOn w:val="Normal"/>
    <w:link w:val="CommentaireCar"/>
    <w:uiPriority w:val="99"/>
    <w:semiHidden/>
    <w:unhideWhenUsed/>
    <w:rsid w:val="005E3E9F"/>
    <w:rPr>
      <w:sz w:val="20"/>
      <w:szCs w:val="20"/>
    </w:rPr>
  </w:style>
  <w:style w:type="character" w:customStyle="1" w:styleId="CommentaireCar">
    <w:name w:val="Commentaire Car"/>
    <w:basedOn w:val="Policepardfaut"/>
    <w:link w:val="Commentaire"/>
    <w:uiPriority w:val="99"/>
    <w:semiHidden/>
    <w:rsid w:val="005E3E9F"/>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5E3E9F"/>
    <w:rPr>
      <w:b/>
      <w:bCs/>
    </w:rPr>
  </w:style>
  <w:style w:type="character" w:customStyle="1" w:styleId="ObjetducommentaireCar">
    <w:name w:val="Objet du commentaire Car"/>
    <w:basedOn w:val="CommentaireCar"/>
    <w:link w:val="Objetducommentaire"/>
    <w:uiPriority w:val="99"/>
    <w:semiHidden/>
    <w:rsid w:val="005E3E9F"/>
    <w:rPr>
      <w:rFonts w:ascii="Times New Roman" w:eastAsia="Times New Roman" w:hAnsi="Times New Roman" w:cs="Times New Roman"/>
      <w:b/>
      <w:bCs/>
      <w:sz w:val="20"/>
      <w:szCs w:val="20"/>
      <w:lang w:val="fr-FR"/>
    </w:rPr>
  </w:style>
  <w:style w:type="table" w:customStyle="1" w:styleId="Tableausimple21">
    <w:name w:val="Tableau simple 21"/>
    <w:basedOn w:val="TableauNormal"/>
    <w:uiPriority w:val="42"/>
    <w:rsid w:val="00D961D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1">
    <w:name w:val="Normal1"/>
    <w:rsid w:val="00137065"/>
    <w:pPr>
      <w:widowControl/>
      <w:autoSpaceDE/>
      <w:autoSpaceDN/>
      <w:jc w:val="both"/>
    </w:pPr>
    <w:rPr>
      <w:rFonts w:ascii="Times New Roman" w:eastAsia="Times New Roman" w:hAnsi="Times New Roman" w:cs="Times New Roman"/>
      <w:lang w:val="fr-FR" w:eastAsia="fr-FR"/>
    </w:rPr>
  </w:style>
  <w:style w:type="character" w:styleId="lev">
    <w:name w:val="Strong"/>
    <w:basedOn w:val="Policepardfaut"/>
    <w:uiPriority w:val="22"/>
    <w:qFormat/>
    <w:rsid w:val="004E4F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37810">
      <w:bodyDiv w:val="1"/>
      <w:marLeft w:val="0"/>
      <w:marRight w:val="0"/>
      <w:marTop w:val="0"/>
      <w:marBottom w:val="0"/>
      <w:divBdr>
        <w:top w:val="none" w:sz="0" w:space="0" w:color="auto"/>
        <w:left w:val="none" w:sz="0" w:space="0" w:color="auto"/>
        <w:bottom w:val="none" w:sz="0" w:space="0" w:color="auto"/>
        <w:right w:val="none" w:sz="0" w:space="0" w:color="auto"/>
      </w:divBdr>
      <w:divsChild>
        <w:div w:id="1694961530">
          <w:marLeft w:val="0"/>
          <w:marRight w:val="0"/>
          <w:marTop w:val="75"/>
          <w:marBottom w:val="0"/>
          <w:divBdr>
            <w:top w:val="none" w:sz="0" w:space="0" w:color="auto"/>
            <w:left w:val="none" w:sz="0" w:space="0" w:color="auto"/>
            <w:bottom w:val="none" w:sz="0" w:space="0" w:color="auto"/>
            <w:right w:val="none" w:sz="0" w:space="0" w:color="auto"/>
          </w:divBdr>
          <w:divsChild>
            <w:div w:id="2126344996">
              <w:marLeft w:val="0"/>
              <w:marRight w:val="0"/>
              <w:marTop w:val="0"/>
              <w:marBottom w:val="351"/>
              <w:divBdr>
                <w:top w:val="none" w:sz="0" w:space="0" w:color="auto"/>
                <w:left w:val="none" w:sz="0" w:space="0" w:color="auto"/>
                <w:bottom w:val="none" w:sz="0" w:space="0" w:color="auto"/>
                <w:right w:val="none" w:sz="0" w:space="0" w:color="auto"/>
              </w:divBdr>
              <w:divsChild>
                <w:div w:id="998774348">
                  <w:marLeft w:val="0"/>
                  <w:marRight w:val="0"/>
                  <w:marTop w:val="0"/>
                  <w:marBottom w:val="0"/>
                  <w:divBdr>
                    <w:top w:val="none" w:sz="0" w:space="0" w:color="auto"/>
                    <w:left w:val="none" w:sz="0" w:space="0" w:color="auto"/>
                    <w:bottom w:val="none" w:sz="0" w:space="0" w:color="auto"/>
                    <w:right w:val="none" w:sz="0" w:space="0" w:color="auto"/>
                  </w:divBdr>
                  <w:divsChild>
                    <w:div w:id="1834494623">
                      <w:marLeft w:val="0"/>
                      <w:marRight w:val="0"/>
                      <w:marTop w:val="0"/>
                      <w:marBottom w:val="0"/>
                      <w:divBdr>
                        <w:top w:val="none" w:sz="0" w:space="0" w:color="auto"/>
                        <w:left w:val="none" w:sz="0" w:space="0" w:color="auto"/>
                        <w:bottom w:val="none" w:sz="0" w:space="0" w:color="auto"/>
                        <w:right w:val="none" w:sz="0" w:space="0" w:color="auto"/>
                      </w:divBdr>
                      <w:divsChild>
                        <w:div w:id="1381901247">
                          <w:marLeft w:val="0"/>
                          <w:marRight w:val="0"/>
                          <w:marTop w:val="0"/>
                          <w:marBottom w:val="0"/>
                          <w:divBdr>
                            <w:top w:val="none" w:sz="0" w:space="0" w:color="auto"/>
                            <w:left w:val="none" w:sz="0" w:space="0" w:color="auto"/>
                            <w:bottom w:val="none" w:sz="0" w:space="0" w:color="auto"/>
                            <w:right w:val="none" w:sz="0" w:space="0" w:color="auto"/>
                          </w:divBdr>
                          <w:divsChild>
                            <w:div w:id="443498963">
                              <w:marLeft w:val="0"/>
                              <w:marRight w:val="0"/>
                              <w:marTop w:val="0"/>
                              <w:marBottom w:val="0"/>
                              <w:divBdr>
                                <w:top w:val="none" w:sz="0" w:space="0" w:color="auto"/>
                                <w:left w:val="none" w:sz="0" w:space="0" w:color="auto"/>
                                <w:bottom w:val="none" w:sz="0" w:space="0" w:color="auto"/>
                                <w:right w:val="none" w:sz="0" w:space="0" w:color="auto"/>
                              </w:divBdr>
                              <w:divsChild>
                                <w:div w:id="1396973764">
                                  <w:marLeft w:val="0"/>
                                  <w:marRight w:val="0"/>
                                  <w:marTop w:val="0"/>
                                  <w:marBottom w:val="0"/>
                                  <w:divBdr>
                                    <w:top w:val="none" w:sz="0" w:space="0" w:color="auto"/>
                                    <w:left w:val="none" w:sz="0" w:space="0" w:color="auto"/>
                                    <w:bottom w:val="none" w:sz="0" w:space="0" w:color="auto"/>
                                    <w:right w:val="none" w:sz="0" w:space="0" w:color="auto"/>
                                  </w:divBdr>
                                  <w:divsChild>
                                    <w:div w:id="266887477">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 w:id="1449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016565">
      <w:bodyDiv w:val="1"/>
      <w:marLeft w:val="0"/>
      <w:marRight w:val="0"/>
      <w:marTop w:val="0"/>
      <w:marBottom w:val="0"/>
      <w:divBdr>
        <w:top w:val="none" w:sz="0" w:space="0" w:color="auto"/>
        <w:left w:val="none" w:sz="0" w:space="0" w:color="auto"/>
        <w:bottom w:val="none" w:sz="0" w:space="0" w:color="auto"/>
        <w:right w:val="none" w:sz="0" w:space="0" w:color="auto"/>
      </w:divBdr>
    </w:div>
    <w:div w:id="1667397100">
      <w:bodyDiv w:val="1"/>
      <w:marLeft w:val="0"/>
      <w:marRight w:val="0"/>
      <w:marTop w:val="0"/>
      <w:marBottom w:val="0"/>
      <w:divBdr>
        <w:top w:val="none" w:sz="0" w:space="0" w:color="auto"/>
        <w:left w:val="none" w:sz="0" w:space="0" w:color="auto"/>
        <w:bottom w:val="none" w:sz="0" w:space="0" w:color="auto"/>
        <w:right w:val="none" w:sz="0" w:space="0" w:color="auto"/>
      </w:divBdr>
    </w:div>
    <w:div w:id="1880587011">
      <w:bodyDiv w:val="1"/>
      <w:marLeft w:val="0"/>
      <w:marRight w:val="0"/>
      <w:marTop w:val="0"/>
      <w:marBottom w:val="0"/>
      <w:divBdr>
        <w:top w:val="none" w:sz="0" w:space="0" w:color="auto"/>
        <w:left w:val="none" w:sz="0" w:space="0" w:color="auto"/>
        <w:bottom w:val="none" w:sz="0" w:space="0" w:color="auto"/>
        <w:right w:val="none" w:sz="0" w:space="0" w:color="auto"/>
      </w:divBdr>
      <w:divsChild>
        <w:div w:id="995840355">
          <w:marLeft w:val="0"/>
          <w:marRight w:val="0"/>
          <w:marTop w:val="75"/>
          <w:marBottom w:val="0"/>
          <w:divBdr>
            <w:top w:val="none" w:sz="0" w:space="0" w:color="auto"/>
            <w:left w:val="none" w:sz="0" w:space="0" w:color="auto"/>
            <w:bottom w:val="none" w:sz="0" w:space="0" w:color="auto"/>
            <w:right w:val="none" w:sz="0" w:space="0" w:color="auto"/>
          </w:divBdr>
          <w:divsChild>
            <w:div w:id="2028868367">
              <w:marLeft w:val="0"/>
              <w:marRight w:val="0"/>
              <w:marTop w:val="0"/>
              <w:marBottom w:val="351"/>
              <w:divBdr>
                <w:top w:val="none" w:sz="0" w:space="0" w:color="auto"/>
                <w:left w:val="none" w:sz="0" w:space="0" w:color="auto"/>
                <w:bottom w:val="none" w:sz="0" w:space="0" w:color="auto"/>
                <w:right w:val="none" w:sz="0" w:space="0" w:color="auto"/>
              </w:divBdr>
              <w:divsChild>
                <w:div w:id="280919065">
                  <w:marLeft w:val="0"/>
                  <w:marRight w:val="0"/>
                  <w:marTop w:val="0"/>
                  <w:marBottom w:val="0"/>
                  <w:divBdr>
                    <w:top w:val="none" w:sz="0" w:space="0" w:color="auto"/>
                    <w:left w:val="none" w:sz="0" w:space="0" w:color="auto"/>
                    <w:bottom w:val="none" w:sz="0" w:space="0" w:color="auto"/>
                    <w:right w:val="none" w:sz="0" w:space="0" w:color="auto"/>
                  </w:divBdr>
                  <w:divsChild>
                    <w:div w:id="178352620">
                      <w:marLeft w:val="0"/>
                      <w:marRight w:val="0"/>
                      <w:marTop w:val="0"/>
                      <w:marBottom w:val="0"/>
                      <w:divBdr>
                        <w:top w:val="none" w:sz="0" w:space="0" w:color="auto"/>
                        <w:left w:val="none" w:sz="0" w:space="0" w:color="auto"/>
                        <w:bottom w:val="none" w:sz="0" w:space="0" w:color="auto"/>
                        <w:right w:val="none" w:sz="0" w:space="0" w:color="auto"/>
                      </w:divBdr>
                      <w:divsChild>
                        <w:div w:id="1483548478">
                          <w:marLeft w:val="0"/>
                          <w:marRight w:val="0"/>
                          <w:marTop w:val="0"/>
                          <w:marBottom w:val="0"/>
                          <w:divBdr>
                            <w:top w:val="none" w:sz="0" w:space="0" w:color="auto"/>
                            <w:left w:val="none" w:sz="0" w:space="0" w:color="auto"/>
                            <w:bottom w:val="none" w:sz="0" w:space="0" w:color="auto"/>
                            <w:right w:val="none" w:sz="0" w:space="0" w:color="auto"/>
                          </w:divBdr>
                          <w:divsChild>
                            <w:div w:id="94448405">
                              <w:marLeft w:val="0"/>
                              <w:marRight w:val="0"/>
                              <w:marTop w:val="0"/>
                              <w:marBottom w:val="0"/>
                              <w:divBdr>
                                <w:top w:val="none" w:sz="0" w:space="0" w:color="auto"/>
                                <w:left w:val="none" w:sz="0" w:space="0" w:color="auto"/>
                                <w:bottom w:val="none" w:sz="0" w:space="0" w:color="auto"/>
                                <w:right w:val="none" w:sz="0" w:space="0" w:color="auto"/>
                              </w:divBdr>
                              <w:divsChild>
                                <w:div w:id="949972109">
                                  <w:marLeft w:val="0"/>
                                  <w:marRight w:val="0"/>
                                  <w:marTop w:val="0"/>
                                  <w:marBottom w:val="0"/>
                                  <w:divBdr>
                                    <w:top w:val="none" w:sz="0" w:space="0" w:color="auto"/>
                                    <w:left w:val="none" w:sz="0" w:space="0" w:color="auto"/>
                                    <w:bottom w:val="none" w:sz="0" w:space="0" w:color="auto"/>
                                    <w:right w:val="none" w:sz="0" w:space="0" w:color="auto"/>
                                  </w:divBdr>
                                  <w:divsChild>
                                    <w:div w:id="208341745">
                                      <w:marLeft w:val="38"/>
                                      <w:marRight w:val="38"/>
                                      <w:marTop w:val="13"/>
                                      <w:marBottom w:val="0"/>
                                      <w:divBdr>
                                        <w:top w:val="none" w:sz="0" w:space="0" w:color="auto"/>
                                        <w:left w:val="none" w:sz="0" w:space="0" w:color="auto"/>
                                        <w:bottom w:val="none" w:sz="0" w:space="0" w:color="auto"/>
                                        <w:right w:val="none" w:sz="0" w:space="0" w:color="auto"/>
                                      </w:divBdr>
                                    </w:div>
                                  </w:divsChild>
                                </w:div>
                              </w:divsChild>
                            </w:div>
                            <w:div w:id="17715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j.souma@yahoo.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iv-k.rnu.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050D5-16FF-4F2D-830D-D6562FA4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13</Pages>
  <Words>3216</Words>
  <Characters>17693</Characters>
  <Application>Microsoft Office Word</Application>
  <DocSecurity>0</DocSecurity>
  <Lines>147</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Chatti Safouen</cp:lastModifiedBy>
  <cp:revision>28</cp:revision>
  <cp:lastPrinted>2021-12-07T09:17:00Z</cp:lastPrinted>
  <dcterms:created xsi:type="dcterms:W3CDTF">2021-12-01T22:16:00Z</dcterms:created>
  <dcterms:modified xsi:type="dcterms:W3CDTF">2021-12-08T14:25:00Z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2010</vt:lpwstr>
  </property>
  <property fmtid="{D5CDD505-2E9C-101B-9397-08002B2CF9AE}" pid="4" name="LastSaved">
    <vt:filetime>2020-07-01T00:00:00Z</vt:filetime>
  </property>
</Properties>
</file>