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302C5E" w:rsidRPr="00AC08DB" w14:paraId="14DB37E9" w14:textId="77777777" w:rsidTr="00952245">
        <w:trPr>
          <w:trHeight w:val="2863"/>
        </w:trPr>
        <w:tc>
          <w:tcPr>
            <w:tcW w:w="1526" w:type="dxa"/>
            <w:gridSpan w:val="2"/>
            <w:tcBorders>
              <w:top w:val="nil"/>
              <w:left w:val="nil"/>
              <w:bottom w:val="nil"/>
              <w:right w:val="nil"/>
            </w:tcBorders>
            <w:shd w:val="clear" w:color="auto" w:fill="auto"/>
            <w:vAlign w:val="center"/>
          </w:tcPr>
          <w:p w14:paraId="2106DD38" w14:textId="77777777" w:rsidR="00302C5E" w:rsidRPr="00AC08DB" w:rsidRDefault="00302C5E" w:rsidP="00952245">
            <w:pPr>
              <w:spacing w:after="0" w:line="240" w:lineRule="auto"/>
              <w:jc w:val="center"/>
              <w:rPr>
                <w:rFonts w:ascii="Tahoma" w:hAnsi="Tahoma" w:cs="Tahoma"/>
                <w:b/>
              </w:rPr>
            </w:pPr>
          </w:p>
        </w:tc>
        <w:tc>
          <w:tcPr>
            <w:tcW w:w="6237" w:type="dxa"/>
            <w:gridSpan w:val="2"/>
            <w:tcBorders>
              <w:top w:val="nil"/>
              <w:left w:val="nil"/>
              <w:bottom w:val="nil"/>
              <w:right w:val="nil"/>
            </w:tcBorders>
            <w:shd w:val="clear" w:color="auto" w:fill="auto"/>
            <w:vAlign w:val="center"/>
          </w:tcPr>
          <w:p w14:paraId="1F617E58" w14:textId="77777777" w:rsidR="00302C5E" w:rsidRPr="00AC08DB" w:rsidRDefault="00302C5E" w:rsidP="00952245">
            <w:pPr>
              <w:autoSpaceDE w:val="0"/>
              <w:autoSpaceDN w:val="0"/>
              <w:adjustRightInd w:val="0"/>
              <w:spacing w:after="0" w:line="240" w:lineRule="auto"/>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751BDE62" wp14:editId="492F4A1D">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7A38B701" w14:textId="77777777" w:rsidR="00302C5E" w:rsidRPr="00AC08DB" w:rsidRDefault="00302C5E" w:rsidP="00952245">
            <w:pPr>
              <w:autoSpaceDE w:val="0"/>
              <w:autoSpaceDN w:val="0"/>
              <w:adjustRightInd w:val="0"/>
              <w:spacing w:after="0" w:line="240" w:lineRule="auto"/>
              <w:jc w:val="center"/>
              <w:rPr>
                <w:rFonts w:cs="Times New Roman,Bold"/>
                <w:b/>
                <w:bCs/>
                <w:sz w:val="20"/>
              </w:rPr>
            </w:pPr>
            <w:r w:rsidRPr="00AC08DB">
              <w:rPr>
                <w:rFonts w:cs="Times New Roman,Bold"/>
                <w:b/>
                <w:bCs/>
                <w:sz w:val="20"/>
              </w:rPr>
              <w:t>REPUBLIQUE TUNISIENNE</w:t>
            </w:r>
          </w:p>
          <w:p w14:paraId="6CD194AD" w14:textId="77777777" w:rsidR="00302C5E" w:rsidRPr="00AC08DB" w:rsidRDefault="00302C5E" w:rsidP="00952245">
            <w:pPr>
              <w:autoSpaceDE w:val="0"/>
              <w:autoSpaceDN w:val="0"/>
              <w:adjustRightInd w:val="0"/>
              <w:spacing w:after="0" w:line="240" w:lineRule="auto"/>
              <w:jc w:val="center"/>
              <w:rPr>
                <w:rFonts w:cs="Times New Roman,Bold"/>
                <w:b/>
                <w:bCs/>
                <w:sz w:val="20"/>
              </w:rPr>
            </w:pPr>
            <w:r w:rsidRPr="00AC08DB">
              <w:rPr>
                <w:rFonts w:cs="Times New Roman,Bold"/>
                <w:b/>
                <w:bCs/>
                <w:sz w:val="20"/>
              </w:rPr>
              <w:t>Ministère de l’Enseignement Supérieur</w:t>
            </w:r>
          </w:p>
          <w:p w14:paraId="3F419FAB" w14:textId="77777777" w:rsidR="00302C5E" w:rsidRPr="00AC08DB" w:rsidRDefault="00302C5E" w:rsidP="00952245">
            <w:pPr>
              <w:autoSpaceDE w:val="0"/>
              <w:autoSpaceDN w:val="0"/>
              <w:adjustRightInd w:val="0"/>
              <w:spacing w:after="0" w:line="240" w:lineRule="auto"/>
              <w:jc w:val="center"/>
              <w:rPr>
                <w:rFonts w:cs="Times New Roman,Bold"/>
                <w:b/>
                <w:bCs/>
                <w:sz w:val="20"/>
              </w:rPr>
            </w:pPr>
            <w:r w:rsidRPr="00AC08DB">
              <w:rPr>
                <w:rFonts w:cs="Times New Roman,Bold"/>
                <w:b/>
                <w:bCs/>
                <w:sz w:val="20"/>
              </w:rPr>
              <w:t>et de la Recherche Scientifique</w:t>
            </w:r>
          </w:p>
          <w:p w14:paraId="53972F79" w14:textId="77777777" w:rsidR="00302C5E" w:rsidRPr="00AC08DB" w:rsidRDefault="00302C5E" w:rsidP="00952245">
            <w:pPr>
              <w:autoSpaceDE w:val="0"/>
              <w:autoSpaceDN w:val="0"/>
              <w:adjustRightInd w:val="0"/>
              <w:spacing w:after="0" w:line="240" w:lineRule="auto"/>
              <w:jc w:val="center"/>
              <w:rPr>
                <w:rFonts w:cs="Times New Roman,Bold"/>
                <w:b/>
                <w:bCs/>
                <w:sz w:val="20"/>
              </w:rPr>
            </w:pPr>
            <w:r w:rsidRPr="00AC08DB">
              <w:rPr>
                <w:rFonts w:cs="Times New Roman,Bold"/>
                <w:b/>
                <w:bCs/>
                <w:sz w:val="20"/>
              </w:rPr>
              <w:t>Université de Kairouan</w:t>
            </w:r>
          </w:p>
          <w:p w14:paraId="6A051251" w14:textId="77777777" w:rsidR="00302C5E" w:rsidRPr="00AC08DB" w:rsidRDefault="00302C5E" w:rsidP="00952245">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14:paraId="5F9C93B4" w14:textId="77777777" w:rsidR="00302C5E" w:rsidRPr="00AC08DB" w:rsidRDefault="00302C5E" w:rsidP="00952245">
            <w:pPr>
              <w:spacing w:after="0" w:line="240" w:lineRule="auto"/>
              <w:jc w:val="center"/>
              <w:rPr>
                <w:rFonts w:ascii="Tahoma" w:hAnsi="Tahoma" w:cs="Tahoma"/>
                <w:b/>
              </w:rPr>
            </w:pPr>
          </w:p>
        </w:tc>
      </w:tr>
      <w:tr w:rsidR="00302C5E" w:rsidRPr="00AC08DB" w14:paraId="0D918E6C" w14:textId="77777777" w:rsidTr="00952245">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14:paraId="38FC9F1E" w14:textId="77777777" w:rsidR="00302C5E" w:rsidRPr="00AC08DB" w:rsidRDefault="00302C5E" w:rsidP="00952245">
            <w:pPr>
              <w:pStyle w:val="TableParagraph"/>
              <w:spacing w:before="14"/>
              <w:jc w:val="center"/>
              <w:rPr>
                <w:rFonts w:ascii="Times New Roman" w:hAnsi="Times New Roman"/>
                <w:b/>
                <w:sz w:val="28"/>
              </w:rPr>
            </w:pPr>
            <w:r w:rsidRPr="00AC08DB">
              <w:rPr>
                <w:noProof/>
                <w:lang w:bidi="ar-SA"/>
              </w:rPr>
              <w:drawing>
                <wp:anchor distT="0" distB="0" distL="114300" distR="114300" simplePos="0" relativeHeight="251660288" behindDoc="1" locked="0" layoutInCell="1" allowOverlap="1" wp14:anchorId="363B25C2" wp14:editId="16245A8C">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08DB">
              <w:rPr>
                <w:rFonts w:ascii="Times New Roman" w:hAnsi="Times New Roman"/>
                <w:b/>
                <w:noProof/>
                <w:sz w:val="28"/>
                <w:lang w:bidi="ar-SA"/>
              </w:rPr>
              <w:drawing>
                <wp:anchor distT="0" distB="0" distL="114300" distR="114300" simplePos="0" relativeHeight="251659264" behindDoc="1" locked="0" layoutInCell="1" allowOverlap="1" wp14:anchorId="0BB262E3" wp14:editId="55885084">
                  <wp:simplePos x="0" y="0"/>
                  <wp:positionH relativeFrom="column">
                    <wp:posOffset>2296795</wp:posOffset>
                  </wp:positionH>
                  <wp:positionV relativeFrom="paragraph">
                    <wp:posOffset>75565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14:paraId="4E710196" w14:textId="77777777" w:rsidR="00302C5E" w:rsidRPr="00AC08DB" w:rsidRDefault="00302C5E" w:rsidP="00952245">
            <w:pPr>
              <w:pStyle w:val="TableParagraph"/>
              <w:jc w:val="center"/>
              <w:rPr>
                <w:rFonts w:ascii="Times New Roman"/>
                <w:sz w:val="20"/>
              </w:rPr>
            </w:pPr>
          </w:p>
          <w:p w14:paraId="6056C077" w14:textId="77777777" w:rsidR="00302C5E" w:rsidRPr="00AC08DB" w:rsidRDefault="00302C5E" w:rsidP="00952245">
            <w:pPr>
              <w:pStyle w:val="TableParagraph"/>
              <w:spacing w:before="8"/>
              <w:jc w:val="center"/>
              <w:rPr>
                <w:rFonts w:ascii="Times New Roman"/>
                <w:b/>
                <w:sz w:val="21"/>
              </w:rPr>
            </w:pPr>
          </w:p>
          <w:p w14:paraId="7B22816C" w14:textId="77777777" w:rsidR="00302C5E" w:rsidRPr="00AC08DB" w:rsidRDefault="00302C5E" w:rsidP="00952245">
            <w:pPr>
              <w:pStyle w:val="TableParagraph"/>
              <w:spacing w:before="8"/>
              <w:jc w:val="center"/>
              <w:rPr>
                <w:rFonts w:ascii="Times New Roman"/>
                <w:b/>
                <w:sz w:val="21"/>
              </w:rPr>
            </w:pPr>
          </w:p>
          <w:p w14:paraId="75CC1786" w14:textId="77777777" w:rsidR="00302C5E" w:rsidRPr="00AC08DB" w:rsidRDefault="00302C5E" w:rsidP="00952245">
            <w:pPr>
              <w:pStyle w:val="TableParagraph"/>
              <w:spacing w:before="8"/>
              <w:jc w:val="center"/>
              <w:rPr>
                <w:rFonts w:ascii="Times New Roman"/>
                <w:b/>
                <w:sz w:val="21"/>
              </w:rPr>
            </w:pPr>
          </w:p>
          <w:p w14:paraId="31AF634C" w14:textId="77777777" w:rsidR="00302C5E" w:rsidRPr="00AC08DB" w:rsidRDefault="00302C5E" w:rsidP="00952245">
            <w:pPr>
              <w:pStyle w:val="TableParagraph"/>
              <w:spacing w:before="8"/>
              <w:jc w:val="center"/>
              <w:rPr>
                <w:rFonts w:ascii="Times New Roman"/>
                <w:b/>
                <w:sz w:val="21"/>
              </w:rPr>
            </w:pPr>
          </w:p>
          <w:p w14:paraId="30811894" w14:textId="77777777" w:rsidR="00302C5E" w:rsidRPr="00AC08DB" w:rsidRDefault="00302C5E" w:rsidP="00952245">
            <w:pPr>
              <w:pStyle w:val="TableParagraph"/>
              <w:spacing w:before="14"/>
              <w:jc w:val="both"/>
              <w:rPr>
                <w:rFonts w:asciiTheme="minorHAnsi" w:hAnsiTheme="minorHAnsi" w:cstheme="minorHAnsi"/>
                <w:b/>
                <w:sz w:val="28"/>
              </w:rPr>
            </w:pPr>
          </w:p>
          <w:p w14:paraId="6398A18E" w14:textId="77777777" w:rsidR="00302C5E" w:rsidRPr="00AC08DB" w:rsidRDefault="00302C5E" w:rsidP="00952245">
            <w:pPr>
              <w:pStyle w:val="TableParagraph"/>
              <w:spacing w:before="14"/>
              <w:jc w:val="both"/>
              <w:rPr>
                <w:rFonts w:asciiTheme="minorHAnsi" w:hAnsiTheme="minorHAnsi" w:cstheme="minorHAnsi"/>
                <w:b/>
                <w:sz w:val="28"/>
              </w:rPr>
            </w:pPr>
            <w:r w:rsidRPr="00AC08DB">
              <w:rPr>
                <w:rFonts w:asciiTheme="minorHAnsi" w:hAnsiTheme="minorHAnsi" w:cstheme="minorHAnsi"/>
                <w:b/>
                <w:sz w:val="28"/>
              </w:rPr>
              <w:t xml:space="preserve">       PAQ – DGSU</w:t>
            </w:r>
          </w:p>
        </w:tc>
        <w:tc>
          <w:tcPr>
            <w:tcW w:w="3598" w:type="dxa"/>
            <w:gridSpan w:val="2"/>
            <w:tcBorders>
              <w:bottom w:val="thinThickMediumGap" w:sz="12" w:space="0" w:color="17365D"/>
              <w:right w:val="thinThickMediumGap" w:sz="12" w:space="0" w:color="17365D"/>
            </w:tcBorders>
          </w:tcPr>
          <w:p w14:paraId="717AC2D6" w14:textId="77777777" w:rsidR="00302C5E" w:rsidRPr="00AC08DB" w:rsidRDefault="00302C5E" w:rsidP="00952245">
            <w:pPr>
              <w:pStyle w:val="TableParagraph"/>
              <w:spacing w:before="15"/>
              <w:ind w:left="42"/>
              <w:jc w:val="center"/>
              <w:rPr>
                <w:rFonts w:ascii="Times New Roman" w:hAnsi="Times New Roman" w:cs="Times New Roman"/>
                <w:b/>
                <w:bCs/>
                <w:w w:val="90"/>
                <w:sz w:val="28"/>
                <w:szCs w:val="28"/>
                <w:lang w:bidi="ar-SA"/>
              </w:rPr>
            </w:pPr>
            <w:r w:rsidRPr="00AC08DB">
              <w:rPr>
                <w:rFonts w:ascii="Times New Roman"/>
                <w:noProof/>
                <w:sz w:val="20"/>
                <w:lang w:bidi="ar-SA"/>
              </w:rPr>
              <w:drawing>
                <wp:inline distT="0" distB="0" distL="0" distR="0" wp14:anchorId="6985BEAD" wp14:editId="4AF0F42C">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14:paraId="24117052" w14:textId="77777777" w:rsidR="00302C5E" w:rsidRPr="00AC08DB" w:rsidRDefault="00302C5E" w:rsidP="00302C5E">
      <w:pPr>
        <w:spacing w:before="1" w:line="240" w:lineRule="auto"/>
        <w:ind w:right="547"/>
        <w:rPr>
          <w:rFonts w:cstheme="minorHAnsi"/>
          <w:bCs/>
          <w:sz w:val="28"/>
        </w:rPr>
      </w:pPr>
    </w:p>
    <w:p w14:paraId="4C0EBE46" w14:textId="77777777" w:rsidR="00302C5E" w:rsidRPr="00AC08DB" w:rsidRDefault="00302C5E" w:rsidP="00302C5E">
      <w:pPr>
        <w:spacing w:before="1" w:line="240" w:lineRule="auto"/>
        <w:ind w:left="404" w:right="547"/>
        <w:jc w:val="center"/>
        <w:rPr>
          <w:rFonts w:cstheme="minorHAnsi"/>
          <w:b/>
          <w:bCs/>
          <w:sz w:val="28"/>
        </w:rPr>
      </w:pPr>
      <w:r w:rsidRPr="00AC08DB">
        <w:rPr>
          <w:b/>
          <w:bCs/>
          <w:sz w:val="26"/>
          <w:szCs w:val="26"/>
        </w:rPr>
        <w:t xml:space="preserve">Projet : Appui &amp; renforcement de la gestion stratégique de l’Université de Kairouan afin de promouvoir l’autonomie, la redevabilité &amp; la performance : </w:t>
      </w:r>
      <w:r w:rsidRPr="00AC08DB">
        <w:rPr>
          <w:rFonts w:cstheme="minorHAnsi"/>
          <w:b/>
          <w:bCs/>
          <w:sz w:val="28"/>
        </w:rPr>
        <w:t>« INITIATIVE VERS L’EXCELLENCE »</w:t>
      </w:r>
    </w:p>
    <w:p w14:paraId="6CA65E04" w14:textId="77777777" w:rsidR="00302C5E" w:rsidRPr="00AC08DB" w:rsidRDefault="00302C5E" w:rsidP="00302C5E">
      <w:pPr>
        <w:spacing w:before="1" w:line="240" w:lineRule="auto"/>
        <w:ind w:left="404" w:right="547"/>
        <w:jc w:val="center"/>
        <w:rPr>
          <w:rFonts w:cstheme="minorHAnsi"/>
          <w:b/>
          <w:bCs/>
          <w:sz w:val="28"/>
        </w:rPr>
      </w:pPr>
    </w:p>
    <w:p w14:paraId="4571B072" w14:textId="77777777" w:rsidR="00302C5E" w:rsidRPr="00AC08DB" w:rsidRDefault="00302C5E" w:rsidP="00302C5E">
      <w:pPr>
        <w:spacing w:line="240" w:lineRule="auto"/>
        <w:jc w:val="center"/>
        <w:rPr>
          <w:rFonts w:ascii="Arial Black" w:hAnsi="Arial Black" w:cs="Tahoma"/>
          <w:b/>
          <w:sz w:val="32"/>
          <w:szCs w:val="28"/>
        </w:rPr>
      </w:pPr>
      <w:r w:rsidRPr="00AC08DB">
        <w:rPr>
          <w:rFonts w:ascii="Arial Black" w:hAnsi="Arial Black" w:cs="Tahoma"/>
          <w:b/>
          <w:sz w:val="32"/>
          <w:szCs w:val="28"/>
        </w:rPr>
        <w:t xml:space="preserve">TERMES DE RÉFÉRENCE </w:t>
      </w:r>
    </w:p>
    <w:p w14:paraId="2B2517FA" w14:textId="1A06815D" w:rsidR="00302C5E" w:rsidRPr="00AC08DB" w:rsidRDefault="00302C5E" w:rsidP="00302C5E">
      <w:pPr>
        <w:spacing w:after="0" w:line="240" w:lineRule="auto"/>
        <w:jc w:val="center"/>
        <w:rPr>
          <w:rFonts w:cstheme="minorHAnsi"/>
          <w:b/>
          <w:sz w:val="28"/>
          <w:szCs w:val="26"/>
        </w:rPr>
      </w:pPr>
      <w:r w:rsidRPr="00AC08DB">
        <w:rPr>
          <w:rFonts w:cstheme="minorHAnsi"/>
          <w:b/>
          <w:sz w:val="28"/>
          <w:szCs w:val="26"/>
        </w:rPr>
        <w:t xml:space="preserve">Appel à Manifestation d’Intérêt </w:t>
      </w:r>
      <w:r w:rsidRPr="009B05A3">
        <w:rPr>
          <w:rFonts w:cstheme="minorHAnsi"/>
          <w:b/>
          <w:sz w:val="28"/>
          <w:szCs w:val="26"/>
        </w:rPr>
        <w:t xml:space="preserve">N° 21/2022 PAQ-DGSU </w:t>
      </w:r>
      <w:r w:rsidR="00856DFD" w:rsidRPr="008D4FF8">
        <w:rPr>
          <w:rFonts w:cstheme="minorHAnsi"/>
          <w:b/>
          <w:sz w:val="28"/>
          <w:szCs w:val="26"/>
          <w:highlight w:val="yellow"/>
        </w:rPr>
        <w:t>Lot1</w:t>
      </w:r>
      <w:r w:rsidR="00856DFD" w:rsidRPr="009B05A3">
        <w:rPr>
          <w:rFonts w:cstheme="minorHAnsi"/>
          <w:b/>
          <w:sz w:val="28"/>
          <w:szCs w:val="26"/>
        </w:rPr>
        <w:t xml:space="preserve">, </w:t>
      </w:r>
      <w:r w:rsidRPr="009B05A3">
        <w:rPr>
          <w:rFonts w:cstheme="minorHAnsi"/>
          <w:b/>
          <w:sz w:val="28"/>
          <w:szCs w:val="26"/>
        </w:rPr>
        <w:t>Pour</w:t>
      </w:r>
      <w:r w:rsidRPr="00AC08DB">
        <w:rPr>
          <w:rFonts w:cstheme="minorHAnsi"/>
          <w:b/>
          <w:sz w:val="28"/>
          <w:szCs w:val="26"/>
        </w:rPr>
        <w:t xml:space="preserve"> le recrutement d’un Bureau d’Etudes pour la</w:t>
      </w:r>
      <w:bookmarkStart w:id="0" w:name="_GoBack"/>
      <w:bookmarkEnd w:id="0"/>
      <w:r w:rsidRPr="00AC08DB">
        <w:rPr>
          <w:rFonts w:cstheme="minorHAnsi"/>
          <w:b/>
          <w:sz w:val="28"/>
          <w:szCs w:val="26"/>
        </w:rPr>
        <w:t xml:space="preserve"> mission :</w:t>
      </w:r>
    </w:p>
    <w:p w14:paraId="0385FF00" w14:textId="1D695514" w:rsidR="00302C5E" w:rsidRPr="00302C5E" w:rsidRDefault="00302C5E" w:rsidP="00302C5E">
      <w:pPr>
        <w:spacing w:before="240" w:line="240" w:lineRule="auto"/>
        <w:jc w:val="center"/>
        <w:rPr>
          <w:b/>
          <w:bCs/>
          <w:iCs/>
          <w:smallCaps/>
          <w:sz w:val="32"/>
          <w:szCs w:val="32"/>
        </w:rPr>
      </w:pPr>
      <w:r w:rsidRPr="00C453B7">
        <w:rPr>
          <w:rFonts w:cs="Calibri"/>
          <w:b/>
          <w:bCs/>
          <w:sz w:val="28"/>
          <w:szCs w:val="28"/>
        </w:rPr>
        <w:t xml:space="preserve">« </w:t>
      </w:r>
      <w:r w:rsidRPr="00302C5E">
        <w:rPr>
          <w:b/>
          <w:bCs/>
          <w:iCs/>
          <w:smallCaps/>
          <w:sz w:val="44"/>
          <w:szCs w:val="32"/>
        </w:rPr>
        <w:t>l</w:t>
      </w:r>
      <w:r w:rsidRPr="00302C5E">
        <w:rPr>
          <w:b/>
          <w:bCs/>
          <w:iCs/>
          <w:smallCaps/>
          <w:sz w:val="32"/>
          <w:szCs w:val="32"/>
        </w:rPr>
        <w:t xml:space="preserve">abellisation et accréditation de certains espaces selon les normes en vigueur POUR la faculté des sciences et techniques de sidi </w:t>
      </w:r>
      <w:proofErr w:type="spellStart"/>
      <w:r w:rsidRPr="00302C5E">
        <w:rPr>
          <w:b/>
          <w:bCs/>
          <w:iCs/>
          <w:smallCaps/>
          <w:sz w:val="32"/>
          <w:szCs w:val="32"/>
        </w:rPr>
        <w:t>bouzid</w:t>
      </w:r>
      <w:proofErr w:type="spellEnd"/>
      <w:r w:rsidR="00983208">
        <w:rPr>
          <w:b/>
          <w:bCs/>
          <w:iCs/>
          <w:smallCaps/>
          <w:sz w:val="32"/>
          <w:szCs w:val="32"/>
        </w:rPr>
        <w:t xml:space="preserve"> </w:t>
      </w:r>
      <w:r w:rsidRPr="00C453B7">
        <w:rPr>
          <w:rFonts w:cs="Calibri"/>
          <w:b/>
          <w:bCs/>
          <w:sz w:val="28"/>
          <w:szCs w:val="28"/>
        </w:rPr>
        <w:t>»</w:t>
      </w:r>
    </w:p>
    <w:p w14:paraId="3382B588" w14:textId="77777777" w:rsidR="00302C5E" w:rsidRDefault="00302C5E" w:rsidP="00302C5E">
      <w:pPr>
        <w:spacing w:line="240" w:lineRule="auto"/>
        <w:rPr>
          <w:rFonts w:cstheme="minorHAnsi"/>
          <w:bCs/>
          <w:sz w:val="28"/>
        </w:rPr>
      </w:pPr>
    </w:p>
    <w:p w14:paraId="387AE04C" w14:textId="77777777" w:rsidR="00302C5E" w:rsidRPr="00AC08DB" w:rsidRDefault="00302C5E" w:rsidP="00302C5E">
      <w:pPr>
        <w:spacing w:line="240" w:lineRule="auto"/>
        <w:rPr>
          <w:rFonts w:cstheme="minorHAnsi"/>
          <w:bCs/>
          <w:sz w:val="28"/>
        </w:rPr>
      </w:pPr>
    </w:p>
    <w:p w14:paraId="5CFB9ECC" w14:textId="77777777" w:rsidR="00302C5E" w:rsidRDefault="00302C5E" w:rsidP="00302C5E">
      <w:pPr>
        <w:spacing w:line="240" w:lineRule="auto"/>
        <w:rPr>
          <w:rFonts w:cstheme="minorHAnsi"/>
          <w:bCs/>
          <w:sz w:val="28"/>
        </w:rPr>
      </w:pPr>
    </w:p>
    <w:p w14:paraId="3C07D41F" w14:textId="77777777" w:rsidR="00302C5E" w:rsidRDefault="00302C5E" w:rsidP="00302C5E">
      <w:pPr>
        <w:spacing w:line="240" w:lineRule="auto"/>
        <w:rPr>
          <w:rFonts w:cstheme="minorHAnsi"/>
          <w:bCs/>
          <w:sz w:val="28"/>
        </w:rPr>
      </w:pPr>
    </w:p>
    <w:p w14:paraId="6AEEED0F" w14:textId="77777777" w:rsidR="00302C5E" w:rsidRDefault="00302C5E" w:rsidP="00302C5E">
      <w:pPr>
        <w:spacing w:after="0" w:line="240" w:lineRule="auto"/>
        <w:jc w:val="center"/>
        <w:rPr>
          <w:rFonts w:ascii="Arial Black" w:eastAsia="Times New Roman" w:hAnsi="Arial Black" w:cs="Calibri"/>
          <w:b/>
          <w:sz w:val="16"/>
          <w:szCs w:val="16"/>
          <w:lang w:eastAsia="de-DE"/>
        </w:rPr>
      </w:pPr>
    </w:p>
    <w:p w14:paraId="5C6AA0BA" w14:textId="77777777" w:rsidR="00302C5E" w:rsidRDefault="00302C5E" w:rsidP="00302C5E">
      <w:pPr>
        <w:spacing w:after="0" w:line="240" w:lineRule="auto"/>
        <w:jc w:val="center"/>
        <w:rPr>
          <w:rFonts w:ascii="Arial Black" w:eastAsia="Times New Roman" w:hAnsi="Arial Black" w:cs="Calibri"/>
          <w:b/>
          <w:sz w:val="16"/>
          <w:szCs w:val="16"/>
          <w:lang w:eastAsia="de-DE"/>
        </w:rPr>
      </w:pPr>
    </w:p>
    <w:p w14:paraId="2EA246E2" w14:textId="77777777" w:rsidR="00302C5E" w:rsidRDefault="00302C5E" w:rsidP="00302C5E">
      <w:pPr>
        <w:spacing w:after="0" w:line="240" w:lineRule="auto"/>
        <w:jc w:val="center"/>
        <w:rPr>
          <w:rFonts w:ascii="Arial Black" w:eastAsia="Times New Roman" w:hAnsi="Arial Black" w:cs="Calibri"/>
          <w:b/>
          <w:sz w:val="16"/>
          <w:szCs w:val="16"/>
          <w:lang w:eastAsia="de-DE"/>
        </w:rPr>
      </w:pPr>
    </w:p>
    <w:p w14:paraId="48875B42" w14:textId="22861DB4" w:rsidR="00302C5E" w:rsidRPr="00E23AA9" w:rsidRDefault="00302C5E" w:rsidP="00302C5E">
      <w:pPr>
        <w:spacing w:after="0" w:line="240" w:lineRule="auto"/>
        <w:jc w:val="center"/>
        <w:rPr>
          <w:rFonts w:ascii="Arial Black" w:hAnsi="Arial Black" w:cs="Calibri"/>
          <w:b/>
          <w:bCs/>
          <w:sz w:val="16"/>
          <w:szCs w:val="16"/>
        </w:rPr>
      </w:pPr>
      <w:r w:rsidRPr="00E23AA9">
        <w:rPr>
          <w:rFonts w:ascii="Arial Black" w:eastAsia="Times New Roman" w:hAnsi="Arial Black" w:cs="Calibri"/>
          <w:b/>
          <w:sz w:val="16"/>
          <w:szCs w:val="16"/>
          <w:lang w:eastAsia="de-DE"/>
        </w:rPr>
        <w:t>Référence PAQ-DGSU</w:t>
      </w:r>
    </w:p>
    <w:p w14:paraId="0BC4BD75" w14:textId="1A3D4001" w:rsidR="00302C5E" w:rsidRPr="00302C5E" w:rsidRDefault="00302C5E" w:rsidP="00302C5E">
      <w:pPr>
        <w:spacing w:after="0" w:line="240" w:lineRule="auto"/>
        <w:jc w:val="center"/>
        <w:rPr>
          <w:rFonts w:eastAsia="Times New Roman" w:cs="Calibri"/>
          <w:sz w:val="16"/>
          <w:szCs w:val="16"/>
          <w:lang w:eastAsia="de-DE"/>
        </w:rPr>
      </w:pPr>
      <w:r w:rsidRPr="00302C5E">
        <w:rPr>
          <w:rFonts w:eastAsia="Times New Roman" w:cs="Calibri"/>
          <w:b/>
          <w:bCs/>
          <w:sz w:val="16"/>
          <w:szCs w:val="16"/>
          <w:lang w:eastAsia="fr-FR"/>
        </w:rPr>
        <w:t>A1.4.2-2:</w:t>
      </w:r>
      <w:r w:rsidRPr="00302C5E">
        <w:rPr>
          <w:rFonts w:eastAsia="Times New Roman" w:cs="Calibri"/>
          <w:bCs/>
          <w:sz w:val="16"/>
          <w:szCs w:val="16"/>
          <w:lang w:eastAsia="fr-FR"/>
        </w:rPr>
        <w:t xml:space="preserve"> Exploiter les salles de travaux pratiques conformément aux normes en vigueur. (ex. ISO 17025 et ISO 45001 v2018)</w:t>
      </w:r>
      <w:r w:rsidRPr="00302C5E">
        <w:rPr>
          <w:rFonts w:eastAsia="Times New Roman" w:cs="Calibri"/>
          <w:sz w:val="16"/>
          <w:szCs w:val="16"/>
          <w:lang w:eastAsia="de-DE"/>
        </w:rPr>
        <w:br w:type="page"/>
      </w:r>
    </w:p>
    <w:p w14:paraId="198BF878" w14:textId="77777777" w:rsidR="00302C5E" w:rsidRPr="0028355D" w:rsidRDefault="00302C5E" w:rsidP="00302C5E">
      <w:pPr>
        <w:spacing w:line="240" w:lineRule="auto"/>
        <w:jc w:val="center"/>
        <w:rPr>
          <w:rFonts w:cs="Calibri"/>
          <w:b/>
          <w:sz w:val="32"/>
          <w:szCs w:val="24"/>
        </w:rPr>
      </w:pPr>
      <w:r w:rsidRPr="0028355D">
        <w:rPr>
          <w:rFonts w:cs="Calibri"/>
          <w:b/>
          <w:sz w:val="32"/>
          <w:szCs w:val="24"/>
        </w:rPr>
        <w:lastRenderedPageBreak/>
        <w:t>SOMMAIRE</w:t>
      </w:r>
    </w:p>
    <w:p w14:paraId="29C7C3ED" w14:textId="77777777" w:rsidR="00302C5E" w:rsidRPr="0064191D" w:rsidRDefault="00302C5E" w:rsidP="00302C5E">
      <w:pPr>
        <w:spacing w:line="240" w:lineRule="auto"/>
        <w:jc w:val="center"/>
        <w:rPr>
          <w:rFonts w:cs="Calibri"/>
          <w:sz w:val="24"/>
          <w:szCs w:val="24"/>
        </w:rPr>
      </w:pPr>
    </w:p>
    <w:tbl>
      <w:tblPr>
        <w:tblStyle w:val="Grilledutableau"/>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7406"/>
        <w:gridCol w:w="850"/>
      </w:tblGrid>
      <w:tr w:rsidR="00302C5E" w:rsidRPr="00E41F90" w14:paraId="22659CC5" w14:textId="77777777" w:rsidTr="00952245">
        <w:trPr>
          <w:trHeight w:val="624"/>
        </w:trPr>
        <w:tc>
          <w:tcPr>
            <w:tcW w:w="503" w:type="pct"/>
          </w:tcPr>
          <w:p w14:paraId="6FB414A4" w14:textId="77777777" w:rsidR="00302C5E" w:rsidRPr="00E41F90" w:rsidRDefault="00302C5E" w:rsidP="00302C5E">
            <w:pPr>
              <w:numPr>
                <w:ilvl w:val="0"/>
                <w:numId w:val="17"/>
              </w:numPr>
              <w:contextualSpacing/>
              <w:rPr>
                <w:rFonts w:cs="Calibri"/>
                <w:b/>
                <w:sz w:val="26"/>
                <w:szCs w:val="26"/>
                <w:lang w:eastAsia="de-DE"/>
              </w:rPr>
            </w:pPr>
          </w:p>
        </w:tc>
        <w:tc>
          <w:tcPr>
            <w:tcW w:w="4034" w:type="pct"/>
          </w:tcPr>
          <w:p w14:paraId="6A88C499" w14:textId="06B43355" w:rsidR="00302C5E" w:rsidRPr="00E41F90" w:rsidRDefault="00302C5E" w:rsidP="00C10154">
            <w:pPr>
              <w:rPr>
                <w:rFonts w:cs="Calibri"/>
                <w:color w:val="0D0D0D" w:themeColor="text1" w:themeTint="F2"/>
                <w:sz w:val="26"/>
                <w:szCs w:val="26"/>
                <w:lang w:eastAsia="de-DE"/>
              </w:rPr>
            </w:pPr>
            <w:r w:rsidRPr="00E41F90">
              <w:rPr>
                <w:rFonts w:cs="Calibri"/>
                <w:color w:val="0D0D0D" w:themeColor="text1" w:themeTint="F2"/>
                <w:sz w:val="26"/>
                <w:szCs w:val="26"/>
                <w:lang w:eastAsia="de-DE"/>
              </w:rPr>
              <w:t>CONTEXTE</w:t>
            </w:r>
          </w:p>
        </w:tc>
        <w:tc>
          <w:tcPr>
            <w:tcW w:w="463" w:type="pct"/>
          </w:tcPr>
          <w:p w14:paraId="1BEB0683" w14:textId="77777777" w:rsidR="00302C5E" w:rsidRPr="00E41F90" w:rsidRDefault="00302C5E" w:rsidP="00952245">
            <w:pPr>
              <w:jc w:val="center"/>
              <w:rPr>
                <w:rFonts w:cs="Calibri"/>
                <w:b/>
                <w:color w:val="0D0D0D" w:themeColor="text1" w:themeTint="F2"/>
                <w:sz w:val="26"/>
                <w:szCs w:val="26"/>
                <w:lang w:eastAsia="de-DE"/>
              </w:rPr>
            </w:pPr>
            <w:r w:rsidRPr="00E41F90">
              <w:rPr>
                <w:rFonts w:cs="Calibri"/>
                <w:b/>
                <w:color w:val="0D0D0D" w:themeColor="text1" w:themeTint="F2"/>
                <w:sz w:val="26"/>
                <w:szCs w:val="26"/>
                <w:lang w:eastAsia="de-DE"/>
              </w:rPr>
              <w:t>03</w:t>
            </w:r>
          </w:p>
        </w:tc>
      </w:tr>
      <w:tr w:rsidR="00302C5E" w:rsidRPr="00E41F90" w14:paraId="7110B624" w14:textId="77777777" w:rsidTr="00952245">
        <w:trPr>
          <w:trHeight w:val="624"/>
        </w:trPr>
        <w:tc>
          <w:tcPr>
            <w:tcW w:w="503" w:type="pct"/>
          </w:tcPr>
          <w:p w14:paraId="2F3BE87D" w14:textId="77777777" w:rsidR="00302C5E" w:rsidRPr="00E41F90" w:rsidRDefault="00302C5E" w:rsidP="00302C5E">
            <w:pPr>
              <w:numPr>
                <w:ilvl w:val="0"/>
                <w:numId w:val="17"/>
              </w:numPr>
              <w:contextualSpacing/>
              <w:rPr>
                <w:rFonts w:cs="Calibri"/>
                <w:b/>
                <w:sz w:val="26"/>
                <w:szCs w:val="26"/>
                <w:lang w:eastAsia="de-DE"/>
              </w:rPr>
            </w:pPr>
          </w:p>
        </w:tc>
        <w:tc>
          <w:tcPr>
            <w:tcW w:w="4034" w:type="pct"/>
          </w:tcPr>
          <w:p w14:paraId="2852E2B9" w14:textId="64B62D32" w:rsidR="00302C5E" w:rsidRPr="00E41F90" w:rsidRDefault="002D5131" w:rsidP="00952245">
            <w:pPr>
              <w:rPr>
                <w:rFonts w:eastAsia="Times New Roman" w:cs="Calibri"/>
                <w:color w:val="0D0D0D" w:themeColor="text1" w:themeTint="F2"/>
                <w:sz w:val="26"/>
                <w:szCs w:val="26"/>
                <w:lang w:eastAsia="de-DE"/>
              </w:rPr>
            </w:pPr>
            <w:r w:rsidRPr="00E41F90">
              <w:rPr>
                <w:rFonts w:eastAsia="Times New Roman" w:cs="Calibri"/>
                <w:color w:val="0D0D0D" w:themeColor="text1" w:themeTint="F2"/>
                <w:sz w:val="26"/>
                <w:szCs w:val="26"/>
                <w:lang w:eastAsia="de-DE"/>
              </w:rPr>
              <w:t>OBJECTIFS DE LA MISSION</w:t>
            </w:r>
          </w:p>
        </w:tc>
        <w:tc>
          <w:tcPr>
            <w:tcW w:w="463" w:type="pct"/>
          </w:tcPr>
          <w:p w14:paraId="0ED0887C" w14:textId="77777777" w:rsidR="00302C5E" w:rsidRPr="00E41F90" w:rsidRDefault="00302C5E" w:rsidP="00952245">
            <w:pPr>
              <w:jc w:val="center"/>
              <w:rPr>
                <w:rFonts w:eastAsia="Times New Roman" w:cs="Calibri"/>
                <w:b/>
                <w:color w:val="0D0D0D" w:themeColor="text1" w:themeTint="F2"/>
                <w:sz w:val="26"/>
                <w:szCs w:val="26"/>
                <w:lang w:eastAsia="de-DE"/>
              </w:rPr>
            </w:pPr>
            <w:r w:rsidRPr="00E41F90">
              <w:rPr>
                <w:rFonts w:eastAsia="Times New Roman" w:cs="Calibri"/>
                <w:b/>
                <w:color w:val="0D0D0D" w:themeColor="text1" w:themeTint="F2"/>
                <w:sz w:val="26"/>
                <w:szCs w:val="26"/>
                <w:lang w:eastAsia="de-DE"/>
              </w:rPr>
              <w:t>03</w:t>
            </w:r>
          </w:p>
        </w:tc>
      </w:tr>
      <w:tr w:rsidR="00302C5E" w:rsidRPr="00E41F90" w14:paraId="691FD8A9" w14:textId="77777777" w:rsidTr="00952245">
        <w:trPr>
          <w:trHeight w:val="624"/>
        </w:trPr>
        <w:tc>
          <w:tcPr>
            <w:tcW w:w="503" w:type="pct"/>
          </w:tcPr>
          <w:p w14:paraId="29286CA7" w14:textId="77777777" w:rsidR="00302C5E" w:rsidRPr="00E41F90" w:rsidRDefault="00302C5E" w:rsidP="00302C5E">
            <w:pPr>
              <w:numPr>
                <w:ilvl w:val="0"/>
                <w:numId w:val="17"/>
              </w:numPr>
              <w:contextualSpacing/>
              <w:rPr>
                <w:rFonts w:cs="Calibri"/>
                <w:b/>
                <w:sz w:val="26"/>
                <w:szCs w:val="26"/>
                <w:lang w:eastAsia="de-DE"/>
              </w:rPr>
            </w:pPr>
          </w:p>
        </w:tc>
        <w:tc>
          <w:tcPr>
            <w:tcW w:w="4034" w:type="pct"/>
          </w:tcPr>
          <w:p w14:paraId="0EDD19F6" w14:textId="1CD51CEA" w:rsidR="00302C5E" w:rsidRPr="00E41F90" w:rsidRDefault="002D5131" w:rsidP="00B87772">
            <w:pPr>
              <w:rPr>
                <w:rFonts w:eastAsia="Times New Roman" w:cs="Calibri"/>
                <w:color w:val="0D0D0D" w:themeColor="text1" w:themeTint="F2"/>
                <w:sz w:val="26"/>
                <w:szCs w:val="26"/>
                <w:lang w:eastAsia="de-DE"/>
              </w:rPr>
            </w:pPr>
            <w:r w:rsidRPr="00E41F90">
              <w:rPr>
                <w:rFonts w:eastAsia="Times New Roman" w:cs="Calibri"/>
                <w:color w:val="0D0D0D" w:themeColor="text1" w:themeTint="F2"/>
                <w:sz w:val="26"/>
                <w:szCs w:val="26"/>
                <w:lang w:eastAsia="de-DE"/>
              </w:rPr>
              <w:t xml:space="preserve">RESULTATS </w:t>
            </w:r>
            <w:r w:rsidR="00B87772" w:rsidRPr="00E41F90">
              <w:rPr>
                <w:rFonts w:eastAsia="Times New Roman" w:cs="Calibri"/>
                <w:color w:val="0D0D0D" w:themeColor="text1" w:themeTint="F2"/>
                <w:sz w:val="26"/>
                <w:szCs w:val="26"/>
                <w:lang w:eastAsia="de-DE"/>
              </w:rPr>
              <w:t>ESCOMPTES</w:t>
            </w:r>
          </w:p>
        </w:tc>
        <w:tc>
          <w:tcPr>
            <w:tcW w:w="463" w:type="pct"/>
          </w:tcPr>
          <w:p w14:paraId="5339BD4B" w14:textId="0B4C7B7F" w:rsidR="00302C5E" w:rsidRPr="00E41F90" w:rsidRDefault="00302C5E" w:rsidP="000A414F">
            <w:pPr>
              <w:jc w:val="center"/>
              <w:rPr>
                <w:rFonts w:eastAsia="Times New Roman" w:cs="Calibri"/>
                <w:b/>
                <w:color w:val="0D0D0D" w:themeColor="text1" w:themeTint="F2"/>
                <w:sz w:val="26"/>
                <w:szCs w:val="26"/>
                <w:lang w:eastAsia="de-DE"/>
              </w:rPr>
            </w:pPr>
            <w:r w:rsidRPr="00E41F90">
              <w:rPr>
                <w:rFonts w:eastAsia="Times New Roman" w:cs="Calibri"/>
                <w:b/>
                <w:color w:val="0D0D0D" w:themeColor="text1" w:themeTint="F2"/>
                <w:sz w:val="26"/>
                <w:szCs w:val="26"/>
                <w:lang w:eastAsia="de-DE"/>
              </w:rPr>
              <w:t>0</w:t>
            </w:r>
            <w:r w:rsidR="000A414F" w:rsidRPr="00E41F90">
              <w:rPr>
                <w:rFonts w:eastAsia="Times New Roman" w:cs="Calibri"/>
                <w:b/>
                <w:color w:val="0D0D0D" w:themeColor="text1" w:themeTint="F2"/>
                <w:sz w:val="26"/>
                <w:szCs w:val="26"/>
                <w:lang w:eastAsia="de-DE"/>
              </w:rPr>
              <w:t>4</w:t>
            </w:r>
          </w:p>
        </w:tc>
      </w:tr>
      <w:tr w:rsidR="00302C5E" w:rsidRPr="00E41F90" w14:paraId="555CEBB0" w14:textId="77777777" w:rsidTr="00952245">
        <w:trPr>
          <w:trHeight w:val="624"/>
        </w:trPr>
        <w:tc>
          <w:tcPr>
            <w:tcW w:w="503" w:type="pct"/>
          </w:tcPr>
          <w:p w14:paraId="05C7B340" w14:textId="77777777" w:rsidR="00302C5E" w:rsidRPr="00E41F90" w:rsidRDefault="00302C5E" w:rsidP="00302C5E">
            <w:pPr>
              <w:numPr>
                <w:ilvl w:val="0"/>
                <w:numId w:val="17"/>
              </w:numPr>
              <w:contextualSpacing/>
              <w:rPr>
                <w:rFonts w:cs="Calibri"/>
                <w:b/>
                <w:sz w:val="26"/>
                <w:szCs w:val="26"/>
                <w:lang w:eastAsia="de-DE"/>
              </w:rPr>
            </w:pPr>
          </w:p>
        </w:tc>
        <w:tc>
          <w:tcPr>
            <w:tcW w:w="4034" w:type="pct"/>
          </w:tcPr>
          <w:p w14:paraId="59344849" w14:textId="1143D1BC" w:rsidR="00302C5E" w:rsidRPr="00E41F90" w:rsidRDefault="002D5131" w:rsidP="00952245">
            <w:pPr>
              <w:rPr>
                <w:rFonts w:eastAsia="Times New Roman" w:cs="Calibri"/>
                <w:color w:val="0D0D0D" w:themeColor="text1" w:themeTint="F2"/>
                <w:sz w:val="26"/>
                <w:szCs w:val="26"/>
                <w:lang w:eastAsia="de-DE"/>
              </w:rPr>
            </w:pPr>
            <w:r w:rsidRPr="00E41F90">
              <w:rPr>
                <w:rFonts w:eastAsia="Times New Roman" w:cs="Calibri"/>
                <w:color w:val="0D0D0D" w:themeColor="text1" w:themeTint="F2"/>
                <w:sz w:val="26"/>
                <w:szCs w:val="26"/>
                <w:lang w:eastAsia="de-DE"/>
              </w:rPr>
              <w:t>QUALIFICATIONS ET PROFIL DU BUREAU DE CONSULTANT</w:t>
            </w:r>
          </w:p>
        </w:tc>
        <w:tc>
          <w:tcPr>
            <w:tcW w:w="463" w:type="pct"/>
          </w:tcPr>
          <w:p w14:paraId="45C5EE8A" w14:textId="77777777" w:rsidR="00302C5E" w:rsidRPr="00E41F90" w:rsidRDefault="00302C5E" w:rsidP="00952245">
            <w:pPr>
              <w:jc w:val="center"/>
              <w:rPr>
                <w:rFonts w:eastAsia="Times New Roman" w:cs="Calibri"/>
                <w:b/>
                <w:color w:val="0D0D0D" w:themeColor="text1" w:themeTint="F2"/>
                <w:sz w:val="26"/>
                <w:szCs w:val="26"/>
                <w:lang w:eastAsia="de-DE"/>
              </w:rPr>
            </w:pPr>
            <w:r w:rsidRPr="00E41F90">
              <w:rPr>
                <w:rFonts w:eastAsia="Times New Roman" w:cs="Calibri"/>
                <w:b/>
                <w:color w:val="0D0D0D" w:themeColor="text1" w:themeTint="F2"/>
                <w:sz w:val="26"/>
                <w:szCs w:val="26"/>
                <w:lang w:eastAsia="de-DE"/>
              </w:rPr>
              <w:t>04</w:t>
            </w:r>
          </w:p>
        </w:tc>
      </w:tr>
      <w:tr w:rsidR="00EB24D9" w:rsidRPr="00E41F90" w14:paraId="70286BD9" w14:textId="77777777" w:rsidTr="00952245">
        <w:trPr>
          <w:trHeight w:val="624"/>
        </w:trPr>
        <w:tc>
          <w:tcPr>
            <w:tcW w:w="503" w:type="pct"/>
          </w:tcPr>
          <w:p w14:paraId="3337437C" w14:textId="77777777" w:rsidR="00EB24D9" w:rsidRPr="00E41F90" w:rsidRDefault="00EB24D9" w:rsidP="00302C5E">
            <w:pPr>
              <w:numPr>
                <w:ilvl w:val="0"/>
                <w:numId w:val="17"/>
              </w:numPr>
              <w:contextualSpacing/>
              <w:rPr>
                <w:rFonts w:cs="Calibri"/>
                <w:b/>
                <w:sz w:val="26"/>
                <w:szCs w:val="26"/>
                <w:lang w:eastAsia="de-DE"/>
              </w:rPr>
            </w:pPr>
          </w:p>
        </w:tc>
        <w:tc>
          <w:tcPr>
            <w:tcW w:w="4034" w:type="pct"/>
          </w:tcPr>
          <w:p w14:paraId="6A24BFE4" w14:textId="55682156" w:rsidR="00EB24D9" w:rsidRPr="00E41F90" w:rsidRDefault="00EB24D9" w:rsidP="00952245">
            <w:pPr>
              <w:rPr>
                <w:rFonts w:eastAsia="Times New Roman" w:cs="Calibri"/>
                <w:color w:val="0D0D0D" w:themeColor="text1" w:themeTint="F2"/>
                <w:sz w:val="26"/>
                <w:szCs w:val="26"/>
                <w:lang w:eastAsia="de-DE"/>
              </w:rPr>
            </w:pPr>
            <w:r w:rsidRPr="00E41F90">
              <w:rPr>
                <w:rFonts w:eastAsia="Times New Roman" w:cs="Calibri"/>
                <w:color w:val="0D0D0D" w:themeColor="text1" w:themeTint="F2"/>
                <w:sz w:val="26"/>
                <w:szCs w:val="26"/>
                <w:lang w:eastAsia="de-DE"/>
              </w:rPr>
              <w:t xml:space="preserve">MODE DE SELECTION ET </w:t>
            </w:r>
            <w:r w:rsidR="00A26204" w:rsidRPr="00E41F90">
              <w:rPr>
                <w:rFonts w:eastAsia="Times New Roman" w:cs="Calibri"/>
                <w:color w:val="0D0D0D" w:themeColor="text1" w:themeTint="F2"/>
                <w:sz w:val="26"/>
                <w:szCs w:val="26"/>
                <w:lang w:eastAsia="de-DE"/>
              </w:rPr>
              <w:t xml:space="preserve">DE </w:t>
            </w:r>
            <w:r w:rsidRPr="00E41F90">
              <w:rPr>
                <w:rFonts w:eastAsia="Times New Roman" w:cs="Calibri"/>
                <w:color w:val="0D0D0D" w:themeColor="text1" w:themeTint="F2"/>
                <w:sz w:val="26"/>
                <w:szCs w:val="26"/>
                <w:lang w:eastAsia="de-DE"/>
              </w:rPr>
              <w:t>NEGOCIATION DU CONTRAT</w:t>
            </w:r>
          </w:p>
        </w:tc>
        <w:tc>
          <w:tcPr>
            <w:tcW w:w="463" w:type="pct"/>
          </w:tcPr>
          <w:p w14:paraId="1EE2717C" w14:textId="6643663D" w:rsidR="00EB24D9" w:rsidRPr="00E41F90" w:rsidRDefault="00A26204" w:rsidP="00952245">
            <w:pPr>
              <w:jc w:val="center"/>
              <w:rPr>
                <w:rFonts w:eastAsia="Times New Roman" w:cs="Calibri"/>
                <w:b/>
                <w:color w:val="0D0D0D" w:themeColor="text1" w:themeTint="F2"/>
                <w:sz w:val="26"/>
                <w:szCs w:val="26"/>
                <w:lang w:eastAsia="de-DE"/>
              </w:rPr>
            </w:pPr>
            <w:r w:rsidRPr="00E41F90">
              <w:rPr>
                <w:rFonts w:eastAsia="Times New Roman" w:cs="Calibri"/>
                <w:b/>
                <w:color w:val="0D0D0D" w:themeColor="text1" w:themeTint="F2"/>
                <w:sz w:val="26"/>
                <w:szCs w:val="26"/>
                <w:lang w:eastAsia="de-DE"/>
              </w:rPr>
              <w:t>05</w:t>
            </w:r>
          </w:p>
        </w:tc>
      </w:tr>
      <w:tr w:rsidR="00302C5E" w:rsidRPr="00E41F90" w14:paraId="7DC18FF2" w14:textId="77777777" w:rsidTr="00952245">
        <w:trPr>
          <w:trHeight w:val="624"/>
        </w:trPr>
        <w:tc>
          <w:tcPr>
            <w:tcW w:w="503" w:type="pct"/>
          </w:tcPr>
          <w:p w14:paraId="68CAAAAF" w14:textId="77777777" w:rsidR="00302C5E" w:rsidRPr="00E41F90" w:rsidRDefault="00302C5E" w:rsidP="00302C5E">
            <w:pPr>
              <w:numPr>
                <w:ilvl w:val="0"/>
                <w:numId w:val="17"/>
              </w:numPr>
              <w:contextualSpacing/>
              <w:rPr>
                <w:rFonts w:cs="Calibri"/>
                <w:b/>
                <w:sz w:val="26"/>
                <w:szCs w:val="26"/>
                <w:lang w:eastAsia="de-DE"/>
              </w:rPr>
            </w:pPr>
          </w:p>
        </w:tc>
        <w:tc>
          <w:tcPr>
            <w:tcW w:w="4034" w:type="pct"/>
          </w:tcPr>
          <w:p w14:paraId="4202DD0E" w14:textId="7DA0A584" w:rsidR="00302C5E" w:rsidRPr="00E41F90" w:rsidRDefault="002D5131" w:rsidP="00440759">
            <w:pPr>
              <w:rPr>
                <w:rFonts w:eastAsia="Times New Roman" w:cs="Calibri"/>
                <w:color w:val="0D0D0D" w:themeColor="text1" w:themeTint="F2"/>
                <w:sz w:val="26"/>
                <w:szCs w:val="26"/>
                <w:lang w:eastAsia="de-DE"/>
              </w:rPr>
            </w:pPr>
            <w:r w:rsidRPr="00E41F90">
              <w:rPr>
                <w:rFonts w:eastAsia="Times New Roman" w:cs="Calibri"/>
                <w:color w:val="0D0D0D" w:themeColor="text1" w:themeTint="F2"/>
                <w:sz w:val="26"/>
                <w:szCs w:val="26"/>
                <w:lang w:eastAsia="de-DE"/>
              </w:rPr>
              <w:t>L</w:t>
            </w:r>
            <w:r w:rsidR="00440759" w:rsidRPr="00E41F90">
              <w:rPr>
                <w:rFonts w:eastAsia="Times New Roman" w:cs="Calibri"/>
                <w:color w:val="0D0D0D" w:themeColor="text1" w:themeTint="F2"/>
                <w:sz w:val="26"/>
                <w:szCs w:val="26"/>
                <w:lang w:eastAsia="de-DE"/>
              </w:rPr>
              <w:t>IVRABLES</w:t>
            </w:r>
          </w:p>
        </w:tc>
        <w:tc>
          <w:tcPr>
            <w:tcW w:w="463" w:type="pct"/>
          </w:tcPr>
          <w:p w14:paraId="02E747FE" w14:textId="5FF77B83" w:rsidR="00302C5E" w:rsidRPr="00E41F90" w:rsidRDefault="00302C5E" w:rsidP="00440759">
            <w:pPr>
              <w:jc w:val="center"/>
              <w:rPr>
                <w:rFonts w:eastAsia="Times New Roman" w:cs="Calibri"/>
                <w:b/>
                <w:color w:val="0D0D0D" w:themeColor="text1" w:themeTint="F2"/>
                <w:sz w:val="26"/>
                <w:szCs w:val="26"/>
                <w:lang w:eastAsia="de-DE"/>
              </w:rPr>
            </w:pPr>
            <w:r w:rsidRPr="00E41F90">
              <w:rPr>
                <w:rFonts w:eastAsia="Times New Roman" w:cs="Calibri"/>
                <w:b/>
                <w:color w:val="0D0D0D" w:themeColor="text1" w:themeTint="F2"/>
                <w:sz w:val="26"/>
                <w:szCs w:val="26"/>
                <w:lang w:eastAsia="de-DE"/>
              </w:rPr>
              <w:t>0</w:t>
            </w:r>
            <w:r w:rsidR="00440759" w:rsidRPr="00E41F90">
              <w:rPr>
                <w:rFonts w:eastAsia="Times New Roman" w:cs="Calibri"/>
                <w:b/>
                <w:color w:val="0D0D0D" w:themeColor="text1" w:themeTint="F2"/>
                <w:sz w:val="26"/>
                <w:szCs w:val="26"/>
                <w:lang w:eastAsia="de-DE"/>
              </w:rPr>
              <w:t>7</w:t>
            </w:r>
          </w:p>
        </w:tc>
      </w:tr>
      <w:tr w:rsidR="00302C5E" w:rsidRPr="00E41F90" w14:paraId="7B3E9C39" w14:textId="77777777" w:rsidTr="00952245">
        <w:trPr>
          <w:trHeight w:val="624"/>
        </w:trPr>
        <w:tc>
          <w:tcPr>
            <w:tcW w:w="503" w:type="pct"/>
          </w:tcPr>
          <w:p w14:paraId="07D47CC2" w14:textId="77777777" w:rsidR="00302C5E" w:rsidRPr="00E41F90" w:rsidRDefault="00302C5E" w:rsidP="00302C5E">
            <w:pPr>
              <w:numPr>
                <w:ilvl w:val="0"/>
                <w:numId w:val="17"/>
              </w:numPr>
              <w:contextualSpacing/>
              <w:rPr>
                <w:rFonts w:cs="Calibri"/>
                <w:b/>
                <w:sz w:val="26"/>
                <w:szCs w:val="26"/>
                <w:lang w:eastAsia="de-DE"/>
              </w:rPr>
            </w:pPr>
          </w:p>
        </w:tc>
        <w:tc>
          <w:tcPr>
            <w:tcW w:w="4034" w:type="pct"/>
          </w:tcPr>
          <w:p w14:paraId="7DC2D027" w14:textId="7CCB4AE7" w:rsidR="00302C5E" w:rsidRPr="00E41F90" w:rsidRDefault="00D917D5" w:rsidP="00952245">
            <w:pPr>
              <w:rPr>
                <w:rFonts w:eastAsia="Times New Roman" w:cs="Calibri"/>
                <w:color w:val="0D0D0D" w:themeColor="text1" w:themeTint="F2"/>
                <w:sz w:val="26"/>
                <w:szCs w:val="26"/>
                <w:lang w:eastAsia="de-DE"/>
              </w:rPr>
            </w:pPr>
            <w:r w:rsidRPr="00E41F90">
              <w:rPr>
                <w:rFonts w:eastAsia="Times New Roman" w:cs="Calibri"/>
                <w:color w:val="0D0D0D" w:themeColor="text1" w:themeTint="F2"/>
                <w:sz w:val="26"/>
                <w:szCs w:val="26"/>
                <w:lang w:eastAsia="de-DE"/>
              </w:rPr>
              <w:t>CONFLITS</w:t>
            </w:r>
            <w:r w:rsidR="00302C5E" w:rsidRPr="00E41F90">
              <w:rPr>
                <w:rFonts w:eastAsia="Times New Roman" w:cs="Calibri"/>
                <w:color w:val="0D0D0D" w:themeColor="text1" w:themeTint="F2"/>
                <w:sz w:val="26"/>
                <w:szCs w:val="26"/>
                <w:lang w:eastAsia="de-DE"/>
              </w:rPr>
              <w:t xml:space="preserve"> D’INTERET</w:t>
            </w:r>
          </w:p>
        </w:tc>
        <w:tc>
          <w:tcPr>
            <w:tcW w:w="463" w:type="pct"/>
          </w:tcPr>
          <w:p w14:paraId="35B8526B" w14:textId="0F00798D" w:rsidR="00302C5E" w:rsidRPr="00E41F90" w:rsidRDefault="00302C5E" w:rsidP="00440759">
            <w:pPr>
              <w:jc w:val="center"/>
              <w:rPr>
                <w:rFonts w:eastAsia="Times New Roman" w:cs="Calibri"/>
                <w:b/>
                <w:color w:val="0D0D0D" w:themeColor="text1" w:themeTint="F2"/>
                <w:sz w:val="26"/>
                <w:szCs w:val="26"/>
                <w:lang w:eastAsia="de-DE"/>
              </w:rPr>
            </w:pPr>
            <w:r w:rsidRPr="00E41F90">
              <w:rPr>
                <w:rFonts w:eastAsia="Times New Roman" w:cs="Calibri"/>
                <w:b/>
                <w:color w:val="0D0D0D" w:themeColor="text1" w:themeTint="F2"/>
                <w:sz w:val="26"/>
                <w:szCs w:val="26"/>
                <w:lang w:eastAsia="de-DE"/>
              </w:rPr>
              <w:t>0</w:t>
            </w:r>
            <w:r w:rsidR="00440759" w:rsidRPr="00E41F90">
              <w:rPr>
                <w:rFonts w:eastAsia="Times New Roman" w:cs="Calibri"/>
                <w:b/>
                <w:color w:val="0D0D0D" w:themeColor="text1" w:themeTint="F2"/>
                <w:sz w:val="26"/>
                <w:szCs w:val="26"/>
                <w:lang w:eastAsia="de-DE"/>
              </w:rPr>
              <w:t>7</w:t>
            </w:r>
          </w:p>
        </w:tc>
      </w:tr>
      <w:tr w:rsidR="00302C5E" w:rsidRPr="00E41F90" w14:paraId="221047E3" w14:textId="77777777" w:rsidTr="00952245">
        <w:trPr>
          <w:trHeight w:val="624"/>
        </w:trPr>
        <w:tc>
          <w:tcPr>
            <w:tcW w:w="503" w:type="pct"/>
          </w:tcPr>
          <w:p w14:paraId="2BFC303E" w14:textId="77777777" w:rsidR="00302C5E" w:rsidRPr="00E41F90" w:rsidRDefault="00302C5E" w:rsidP="00302C5E">
            <w:pPr>
              <w:numPr>
                <w:ilvl w:val="0"/>
                <w:numId w:val="17"/>
              </w:numPr>
              <w:contextualSpacing/>
              <w:rPr>
                <w:rFonts w:cs="Calibri"/>
                <w:b/>
                <w:sz w:val="26"/>
                <w:szCs w:val="26"/>
                <w:lang w:eastAsia="de-DE"/>
              </w:rPr>
            </w:pPr>
          </w:p>
        </w:tc>
        <w:tc>
          <w:tcPr>
            <w:tcW w:w="4034" w:type="pct"/>
          </w:tcPr>
          <w:p w14:paraId="04D385FB" w14:textId="13073A17" w:rsidR="00302C5E" w:rsidRPr="00E41F90" w:rsidRDefault="00D917D5" w:rsidP="00952245">
            <w:pPr>
              <w:rPr>
                <w:rFonts w:eastAsia="Times New Roman" w:cs="Calibri"/>
                <w:color w:val="0D0D0D" w:themeColor="text1" w:themeTint="F2"/>
                <w:sz w:val="26"/>
                <w:szCs w:val="26"/>
                <w:lang w:eastAsia="de-DE"/>
              </w:rPr>
            </w:pPr>
            <w:r w:rsidRPr="00E41F90">
              <w:rPr>
                <w:rFonts w:eastAsia="Times New Roman" w:cs="Calibri"/>
                <w:color w:val="0D0D0D" w:themeColor="text1" w:themeTint="F2"/>
                <w:sz w:val="26"/>
                <w:szCs w:val="26"/>
                <w:lang w:eastAsia="de-DE"/>
              </w:rPr>
              <w:t>CONFIDENTIALITE</w:t>
            </w:r>
          </w:p>
        </w:tc>
        <w:tc>
          <w:tcPr>
            <w:tcW w:w="463" w:type="pct"/>
          </w:tcPr>
          <w:p w14:paraId="41C79E4A" w14:textId="77777777" w:rsidR="00302C5E" w:rsidRPr="00E41F90" w:rsidRDefault="00302C5E" w:rsidP="00952245">
            <w:pPr>
              <w:jc w:val="center"/>
              <w:rPr>
                <w:rFonts w:eastAsia="Times New Roman" w:cs="Calibri"/>
                <w:b/>
                <w:color w:val="0D0D0D" w:themeColor="text1" w:themeTint="F2"/>
                <w:sz w:val="26"/>
                <w:szCs w:val="26"/>
                <w:lang w:eastAsia="de-DE"/>
              </w:rPr>
            </w:pPr>
            <w:r w:rsidRPr="00E41F90">
              <w:rPr>
                <w:rFonts w:eastAsia="Times New Roman" w:cs="Calibri"/>
                <w:b/>
                <w:color w:val="0D0D0D" w:themeColor="text1" w:themeTint="F2"/>
                <w:sz w:val="26"/>
                <w:szCs w:val="26"/>
                <w:lang w:eastAsia="de-DE"/>
              </w:rPr>
              <w:t>07</w:t>
            </w:r>
          </w:p>
        </w:tc>
      </w:tr>
      <w:tr w:rsidR="00E41F90" w:rsidRPr="00E41F90" w14:paraId="665D064A" w14:textId="77777777" w:rsidTr="00952245">
        <w:trPr>
          <w:trHeight w:val="624"/>
        </w:trPr>
        <w:tc>
          <w:tcPr>
            <w:tcW w:w="503" w:type="pct"/>
          </w:tcPr>
          <w:p w14:paraId="0F82D1A6" w14:textId="77777777" w:rsidR="00E41F90" w:rsidRPr="00E41F90" w:rsidRDefault="00E41F90" w:rsidP="00302C5E">
            <w:pPr>
              <w:numPr>
                <w:ilvl w:val="0"/>
                <w:numId w:val="17"/>
              </w:numPr>
              <w:contextualSpacing/>
              <w:rPr>
                <w:rFonts w:cs="Calibri"/>
                <w:b/>
                <w:sz w:val="26"/>
                <w:szCs w:val="26"/>
                <w:lang w:eastAsia="de-DE"/>
              </w:rPr>
            </w:pPr>
          </w:p>
        </w:tc>
        <w:tc>
          <w:tcPr>
            <w:tcW w:w="4034" w:type="pct"/>
          </w:tcPr>
          <w:p w14:paraId="28B179AA" w14:textId="02B88FBA" w:rsidR="00E41F90" w:rsidRPr="00E41F90" w:rsidRDefault="00E41F90" w:rsidP="00952245">
            <w:pPr>
              <w:rPr>
                <w:rFonts w:eastAsia="Times New Roman" w:cs="Calibri"/>
                <w:color w:val="0D0D0D" w:themeColor="text1" w:themeTint="F2"/>
                <w:sz w:val="26"/>
                <w:szCs w:val="26"/>
                <w:lang w:eastAsia="de-DE"/>
              </w:rPr>
            </w:pPr>
            <w:r w:rsidRPr="00E41F90">
              <w:rPr>
                <w:rFonts w:eastAsia="Times New Roman" w:cs="Calibri"/>
                <w:color w:val="0D0D0D" w:themeColor="text1" w:themeTint="F2"/>
                <w:sz w:val="26"/>
                <w:szCs w:val="26"/>
                <w:lang w:eastAsia="de-DE"/>
              </w:rPr>
              <w:t>PIECES CONSTITUTIVES DE LA MANIFESTATION D’INTERET</w:t>
            </w:r>
          </w:p>
        </w:tc>
        <w:tc>
          <w:tcPr>
            <w:tcW w:w="463" w:type="pct"/>
          </w:tcPr>
          <w:p w14:paraId="3B95369D" w14:textId="71CB5C2A" w:rsidR="00E41F90" w:rsidRPr="00E41F90" w:rsidRDefault="00E41F90" w:rsidP="00952245">
            <w:pPr>
              <w:jc w:val="center"/>
              <w:rPr>
                <w:rFonts w:eastAsia="Times New Roman" w:cs="Calibri"/>
                <w:b/>
                <w:color w:val="0D0D0D" w:themeColor="text1" w:themeTint="F2"/>
                <w:sz w:val="26"/>
                <w:szCs w:val="26"/>
                <w:lang w:eastAsia="de-DE"/>
              </w:rPr>
            </w:pPr>
            <w:r w:rsidRPr="00E41F90">
              <w:rPr>
                <w:rFonts w:eastAsia="Times New Roman" w:cs="Calibri"/>
                <w:b/>
                <w:color w:val="0D0D0D" w:themeColor="text1" w:themeTint="F2"/>
                <w:sz w:val="26"/>
                <w:szCs w:val="26"/>
                <w:lang w:eastAsia="de-DE"/>
              </w:rPr>
              <w:t>08</w:t>
            </w:r>
          </w:p>
        </w:tc>
      </w:tr>
      <w:tr w:rsidR="00302C5E" w:rsidRPr="00E41F90" w14:paraId="6DC8F7AB" w14:textId="77777777" w:rsidTr="00952245">
        <w:trPr>
          <w:trHeight w:val="624"/>
        </w:trPr>
        <w:tc>
          <w:tcPr>
            <w:tcW w:w="503" w:type="pct"/>
          </w:tcPr>
          <w:p w14:paraId="65A2A27C" w14:textId="77777777" w:rsidR="00302C5E" w:rsidRPr="00E41F90" w:rsidRDefault="00302C5E" w:rsidP="00302C5E">
            <w:pPr>
              <w:numPr>
                <w:ilvl w:val="0"/>
                <w:numId w:val="17"/>
              </w:numPr>
              <w:contextualSpacing/>
              <w:rPr>
                <w:rFonts w:cs="Calibri"/>
                <w:b/>
                <w:sz w:val="26"/>
                <w:szCs w:val="26"/>
                <w:lang w:eastAsia="de-DE"/>
              </w:rPr>
            </w:pPr>
          </w:p>
        </w:tc>
        <w:tc>
          <w:tcPr>
            <w:tcW w:w="4034" w:type="pct"/>
          </w:tcPr>
          <w:p w14:paraId="2B4052C7" w14:textId="317544EA" w:rsidR="00302C5E" w:rsidRPr="00E41F90" w:rsidRDefault="00E41F90" w:rsidP="00952245">
            <w:pPr>
              <w:rPr>
                <w:rFonts w:eastAsia="Times New Roman" w:cs="Calibri"/>
                <w:color w:val="0D0D0D" w:themeColor="text1" w:themeTint="F2"/>
                <w:sz w:val="26"/>
                <w:szCs w:val="26"/>
                <w:lang w:eastAsia="de-DE"/>
              </w:rPr>
            </w:pPr>
            <w:r w:rsidRPr="00E41F90">
              <w:rPr>
                <w:rFonts w:eastAsia="Times New Roman" w:cs="Calibri"/>
                <w:color w:val="0D0D0D" w:themeColor="text1" w:themeTint="F2"/>
                <w:sz w:val="26"/>
                <w:szCs w:val="26"/>
                <w:lang w:eastAsia="de-DE"/>
              </w:rPr>
              <w:t>MANIFESTATION D’INTERET</w:t>
            </w:r>
          </w:p>
        </w:tc>
        <w:tc>
          <w:tcPr>
            <w:tcW w:w="463" w:type="pct"/>
          </w:tcPr>
          <w:p w14:paraId="5DB46D10" w14:textId="35155604" w:rsidR="00302C5E" w:rsidRPr="00E41F90" w:rsidRDefault="00302C5E" w:rsidP="00E41F90">
            <w:pPr>
              <w:jc w:val="center"/>
              <w:rPr>
                <w:rFonts w:eastAsia="Times New Roman" w:cs="Calibri"/>
                <w:b/>
                <w:color w:val="0D0D0D" w:themeColor="text1" w:themeTint="F2"/>
                <w:sz w:val="26"/>
                <w:szCs w:val="26"/>
                <w:lang w:eastAsia="de-DE"/>
              </w:rPr>
            </w:pPr>
            <w:r w:rsidRPr="00E41F90">
              <w:rPr>
                <w:rFonts w:eastAsia="Times New Roman" w:cs="Calibri"/>
                <w:b/>
                <w:color w:val="0D0D0D" w:themeColor="text1" w:themeTint="F2"/>
                <w:sz w:val="26"/>
                <w:szCs w:val="26"/>
                <w:lang w:eastAsia="de-DE"/>
              </w:rPr>
              <w:t>0</w:t>
            </w:r>
            <w:r w:rsidR="00E41F90" w:rsidRPr="00E41F90">
              <w:rPr>
                <w:rFonts w:eastAsia="Times New Roman" w:cs="Calibri"/>
                <w:b/>
                <w:color w:val="0D0D0D" w:themeColor="text1" w:themeTint="F2"/>
                <w:sz w:val="26"/>
                <w:szCs w:val="26"/>
                <w:lang w:eastAsia="de-DE"/>
              </w:rPr>
              <w:t>8</w:t>
            </w:r>
          </w:p>
        </w:tc>
      </w:tr>
      <w:tr w:rsidR="00302C5E" w:rsidRPr="00E41F90" w14:paraId="58F4AACD" w14:textId="77777777" w:rsidTr="00952245">
        <w:trPr>
          <w:trHeight w:val="624"/>
        </w:trPr>
        <w:tc>
          <w:tcPr>
            <w:tcW w:w="503" w:type="pct"/>
          </w:tcPr>
          <w:p w14:paraId="51D25ACC" w14:textId="77777777" w:rsidR="00302C5E" w:rsidRPr="00E41F90" w:rsidRDefault="00302C5E" w:rsidP="00302C5E">
            <w:pPr>
              <w:numPr>
                <w:ilvl w:val="0"/>
                <w:numId w:val="17"/>
              </w:numPr>
              <w:contextualSpacing/>
              <w:rPr>
                <w:rFonts w:cs="Calibri"/>
                <w:b/>
                <w:sz w:val="26"/>
                <w:szCs w:val="26"/>
                <w:lang w:eastAsia="de-DE"/>
              </w:rPr>
            </w:pPr>
          </w:p>
        </w:tc>
        <w:tc>
          <w:tcPr>
            <w:tcW w:w="4034" w:type="pct"/>
          </w:tcPr>
          <w:p w14:paraId="0DF231BC" w14:textId="383314F0" w:rsidR="00302C5E" w:rsidRPr="00E41F90" w:rsidRDefault="00D917D5" w:rsidP="00952245">
            <w:pPr>
              <w:rPr>
                <w:rFonts w:eastAsia="Times New Roman" w:cs="Calibri"/>
                <w:color w:val="0D0D0D" w:themeColor="text1" w:themeTint="F2"/>
                <w:sz w:val="26"/>
                <w:szCs w:val="26"/>
                <w:lang w:eastAsia="de-DE"/>
              </w:rPr>
            </w:pPr>
            <w:r w:rsidRPr="00E41F90">
              <w:rPr>
                <w:rFonts w:eastAsia="Times New Roman" w:cs="Calibri"/>
                <w:color w:val="0D0D0D" w:themeColor="text1" w:themeTint="F2"/>
                <w:sz w:val="26"/>
                <w:szCs w:val="26"/>
                <w:lang w:eastAsia="de-DE"/>
              </w:rPr>
              <w:t>ANNEXE</w:t>
            </w:r>
          </w:p>
        </w:tc>
        <w:tc>
          <w:tcPr>
            <w:tcW w:w="463" w:type="pct"/>
          </w:tcPr>
          <w:p w14:paraId="1F6AA2CF" w14:textId="77777777" w:rsidR="00302C5E" w:rsidRPr="00E41F90" w:rsidRDefault="00302C5E" w:rsidP="00952245">
            <w:pPr>
              <w:jc w:val="center"/>
              <w:rPr>
                <w:rFonts w:eastAsia="Times New Roman" w:cs="Calibri"/>
                <w:b/>
                <w:color w:val="0D0D0D" w:themeColor="text1" w:themeTint="F2"/>
                <w:sz w:val="26"/>
                <w:szCs w:val="26"/>
                <w:lang w:eastAsia="de-DE"/>
              </w:rPr>
            </w:pPr>
            <w:r w:rsidRPr="00E41F90">
              <w:rPr>
                <w:rFonts w:eastAsia="Times New Roman" w:cs="Calibri"/>
                <w:b/>
                <w:color w:val="0D0D0D" w:themeColor="text1" w:themeTint="F2"/>
                <w:sz w:val="26"/>
                <w:szCs w:val="26"/>
                <w:lang w:eastAsia="de-DE"/>
              </w:rPr>
              <w:t>08</w:t>
            </w:r>
          </w:p>
        </w:tc>
      </w:tr>
    </w:tbl>
    <w:p w14:paraId="3D495EE1" w14:textId="77777777" w:rsidR="00302C5E" w:rsidRDefault="00302C5E" w:rsidP="00302C5E">
      <w:pPr>
        <w:rPr>
          <w:rFonts w:cs="Calibri"/>
          <w:sz w:val="24"/>
          <w:szCs w:val="24"/>
        </w:rPr>
      </w:pPr>
      <w:r>
        <w:rPr>
          <w:rFonts w:cs="Calibri"/>
          <w:sz w:val="24"/>
          <w:szCs w:val="24"/>
        </w:rPr>
        <w:br w:type="page"/>
      </w:r>
    </w:p>
    <w:p w14:paraId="0434283E" w14:textId="77777777" w:rsidR="00F438DC" w:rsidRPr="00D917D5" w:rsidRDefault="00F438DC" w:rsidP="0097128A">
      <w:pPr>
        <w:pStyle w:val="Paragraphedeliste1"/>
        <w:numPr>
          <w:ilvl w:val="0"/>
          <w:numId w:val="1"/>
        </w:numPr>
        <w:ind w:left="284" w:firstLine="0"/>
        <w:rPr>
          <w:b/>
          <w:bCs/>
          <w:sz w:val="28"/>
          <w:szCs w:val="28"/>
        </w:rPr>
      </w:pPr>
      <w:r w:rsidRPr="00D917D5">
        <w:rPr>
          <w:b/>
          <w:bCs/>
          <w:sz w:val="28"/>
          <w:szCs w:val="28"/>
        </w:rPr>
        <w:lastRenderedPageBreak/>
        <w:t xml:space="preserve">CONTEXTE </w:t>
      </w:r>
    </w:p>
    <w:p w14:paraId="28181B5F" w14:textId="77777777" w:rsidR="00D917D5" w:rsidRPr="007059B7" w:rsidRDefault="00D917D5" w:rsidP="003A7B79">
      <w:pPr>
        <w:spacing w:after="120"/>
        <w:jc w:val="both"/>
        <w:rPr>
          <w:rFonts w:cs="Calibri"/>
          <w:sz w:val="24"/>
        </w:rPr>
      </w:pPr>
      <w:r w:rsidRPr="007059B7">
        <w:rPr>
          <w:rFonts w:cs="Calibri"/>
          <w:sz w:val="24"/>
        </w:rPr>
        <w:t>Le ministère de l’Enseignement Supérieur et de la Recherche Scientifique (MESRS) met en œuvre un Projet de Modernisation de l’Enseignement Supérieur en soutien à l’Employabilité des jeunes diplômés (</w:t>
      </w:r>
      <w:proofErr w:type="spellStart"/>
      <w:r w:rsidRPr="007059B7">
        <w:rPr>
          <w:rFonts w:cs="Calibri"/>
          <w:sz w:val="24"/>
        </w:rPr>
        <w:t>PromESsE</w:t>
      </w:r>
      <w:proofErr w:type="spellEnd"/>
      <w:r w:rsidRPr="007059B7">
        <w:rPr>
          <w:rFonts w:cs="Calibri"/>
          <w:sz w:val="24"/>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7059B7">
        <w:rPr>
          <w:rFonts w:cs="Calibri"/>
          <w:b/>
          <w:bCs/>
          <w:sz w:val="24"/>
        </w:rPr>
        <w:t>autonomie</w:t>
      </w:r>
      <w:r w:rsidRPr="007059B7">
        <w:rPr>
          <w:rFonts w:cs="Calibri"/>
          <w:sz w:val="24"/>
        </w:rPr>
        <w:t xml:space="preserve"> institutionnelle, de </w:t>
      </w:r>
      <w:r w:rsidRPr="007059B7">
        <w:rPr>
          <w:rFonts w:cs="Calibri"/>
          <w:b/>
          <w:bCs/>
          <w:sz w:val="24"/>
        </w:rPr>
        <w:t>redevabilité</w:t>
      </w:r>
      <w:r w:rsidRPr="007059B7">
        <w:rPr>
          <w:rFonts w:cs="Calibri"/>
          <w:sz w:val="24"/>
        </w:rPr>
        <w:t xml:space="preserve"> et de </w:t>
      </w:r>
      <w:r w:rsidRPr="007059B7">
        <w:rPr>
          <w:rFonts w:cs="Calibri"/>
          <w:b/>
          <w:bCs/>
          <w:sz w:val="24"/>
        </w:rPr>
        <w:t>performance</w:t>
      </w:r>
      <w:r w:rsidRPr="007059B7">
        <w:rPr>
          <w:rFonts w:cs="Calibri"/>
          <w:sz w:val="24"/>
        </w:rPr>
        <w:t>. Le Fonds PAQ-DGSU vise en particulier à appuyer chaque université bénéficiaire dans son propre projet de modernisation et s’articule autour des notions suivantes :</w:t>
      </w:r>
    </w:p>
    <w:p w14:paraId="3FDED6BD" w14:textId="77777777" w:rsidR="00D917D5" w:rsidRPr="007059B7" w:rsidRDefault="00D917D5" w:rsidP="003A7B79">
      <w:pPr>
        <w:pStyle w:val="Paragraphedeliste"/>
        <w:numPr>
          <w:ilvl w:val="0"/>
          <w:numId w:val="20"/>
        </w:numPr>
        <w:spacing w:before="120" w:after="120"/>
        <w:jc w:val="both"/>
        <w:rPr>
          <w:rFonts w:cs="Calibri"/>
          <w:sz w:val="24"/>
        </w:rPr>
      </w:pPr>
      <w:r w:rsidRPr="007059B7">
        <w:rPr>
          <w:rFonts w:cs="Calibri"/>
          <w:sz w:val="24"/>
        </w:rPr>
        <w:t>L’auto-évaluation institutionnelle, pour mesurer ses forces et faiblesses sur une base réaliste et dégager des pistes de développement ;</w:t>
      </w:r>
    </w:p>
    <w:p w14:paraId="62E0F895" w14:textId="77777777" w:rsidR="00D917D5" w:rsidRPr="007059B7" w:rsidRDefault="00D917D5" w:rsidP="003A7B79">
      <w:pPr>
        <w:pStyle w:val="Paragraphedeliste"/>
        <w:numPr>
          <w:ilvl w:val="0"/>
          <w:numId w:val="20"/>
        </w:numPr>
        <w:spacing w:before="120" w:after="120"/>
        <w:jc w:val="both"/>
        <w:rPr>
          <w:rFonts w:cs="Calibri"/>
          <w:sz w:val="24"/>
        </w:rPr>
      </w:pPr>
      <w:r w:rsidRPr="007059B7">
        <w:rPr>
          <w:rFonts w:cs="Calibri"/>
          <w:sz w:val="24"/>
        </w:rPr>
        <w:t>Le Plan d’Orientation Stratégique, pour afficher ses priorités de développement ;</w:t>
      </w:r>
    </w:p>
    <w:p w14:paraId="6BAD69DB" w14:textId="77777777" w:rsidR="00D917D5" w:rsidRPr="007059B7" w:rsidRDefault="00D917D5" w:rsidP="003A7B79">
      <w:pPr>
        <w:pStyle w:val="Paragraphedeliste"/>
        <w:numPr>
          <w:ilvl w:val="0"/>
          <w:numId w:val="20"/>
        </w:numPr>
        <w:spacing w:before="120" w:after="120"/>
        <w:jc w:val="both"/>
        <w:rPr>
          <w:rFonts w:cs="Calibri"/>
          <w:sz w:val="24"/>
        </w:rPr>
      </w:pPr>
      <w:r w:rsidRPr="007059B7">
        <w:rPr>
          <w:rFonts w:cs="Calibri"/>
          <w:sz w:val="24"/>
        </w:rPr>
        <w:t>Le Contrat avec le MESRS, qui concrétise l’engagement de l’État sur des objectifs de progrès partagés avec l’université bénéficiaire ;</w:t>
      </w:r>
    </w:p>
    <w:p w14:paraId="76C2EED1" w14:textId="77777777" w:rsidR="00D917D5" w:rsidRPr="007059B7" w:rsidRDefault="00D917D5" w:rsidP="003A7B79">
      <w:pPr>
        <w:pStyle w:val="Paragraphedeliste"/>
        <w:numPr>
          <w:ilvl w:val="0"/>
          <w:numId w:val="20"/>
        </w:numPr>
        <w:spacing w:before="120" w:after="120"/>
        <w:jc w:val="both"/>
        <w:rPr>
          <w:rFonts w:cs="Calibri"/>
          <w:sz w:val="24"/>
        </w:rPr>
      </w:pPr>
      <w:r w:rsidRPr="007059B7">
        <w:rPr>
          <w:rFonts w:cs="Calibri"/>
          <w:sz w:val="24"/>
        </w:rPr>
        <w:t>Le financement basé sur la performance, qui incite l’université bénéficiaire à améliorer son efficacité dans la mise en œuvre du contrat et à la maintenir.</w:t>
      </w:r>
    </w:p>
    <w:p w14:paraId="2F50B64C" w14:textId="77777777" w:rsidR="00D917D5" w:rsidRPr="007059B7" w:rsidRDefault="00D917D5" w:rsidP="003A7B79">
      <w:pPr>
        <w:numPr>
          <w:ilvl w:val="0"/>
          <w:numId w:val="20"/>
        </w:numPr>
        <w:spacing w:before="240" w:after="0"/>
        <w:ind w:right="113"/>
        <w:jc w:val="both"/>
        <w:rPr>
          <w:rFonts w:eastAsia="Times New Roman" w:cs="Calibri"/>
          <w:sz w:val="24"/>
          <w:lang w:eastAsia="de-DE"/>
        </w:rPr>
      </w:pPr>
      <w:r w:rsidRPr="007059B7">
        <w:rPr>
          <w:rFonts w:cs="Calibri"/>
          <w:sz w:val="24"/>
        </w:rPr>
        <w:t>Dans ce contexte, l’Université de Kairouan a reçu une allocation PAQ pour le financement de son projet PAQ-DGSU intitulé :</w:t>
      </w:r>
    </w:p>
    <w:p w14:paraId="466E4A84" w14:textId="77777777" w:rsidR="00D917D5" w:rsidRPr="007059B7" w:rsidRDefault="00D917D5" w:rsidP="003A7B79">
      <w:pPr>
        <w:ind w:left="720" w:right="113"/>
        <w:jc w:val="center"/>
        <w:rPr>
          <w:rFonts w:eastAsia="Times New Roman" w:cs="Calibri"/>
          <w:sz w:val="24"/>
          <w:lang w:eastAsia="de-DE"/>
        </w:rPr>
      </w:pPr>
      <w:r w:rsidRPr="007059B7">
        <w:rPr>
          <w:rFonts w:cs="Calibri"/>
          <w:sz w:val="24"/>
        </w:rPr>
        <w:t xml:space="preserve">« </w:t>
      </w:r>
      <w:r w:rsidRPr="007059B7">
        <w:rPr>
          <w:rFonts w:cs="Calibri"/>
          <w:b/>
          <w:bCs/>
          <w:iCs/>
          <w:sz w:val="24"/>
        </w:rPr>
        <w:t xml:space="preserve">Appui &amp; renforcement de la gestion stratégique de l’Université de Kairouan afin de promouvoir l’autonomie, la redevabilité &amp; la performance </w:t>
      </w:r>
      <w:r w:rsidRPr="007059B7">
        <w:rPr>
          <w:rFonts w:cs="Calibri"/>
          <w:sz w:val="24"/>
        </w:rPr>
        <w:t>».</w:t>
      </w:r>
    </w:p>
    <w:p w14:paraId="04B9826D" w14:textId="1AB6FC4E" w:rsidR="00F438DC" w:rsidRPr="007059B7" w:rsidRDefault="00F438DC" w:rsidP="003A7B79">
      <w:pPr>
        <w:pStyle w:val="Default"/>
        <w:spacing w:line="276" w:lineRule="auto"/>
        <w:jc w:val="both"/>
        <w:rPr>
          <w:rFonts w:ascii="Calibri" w:hAnsi="Calibri" w:cs="Arial"/>
          <w:szCs w:val="22"/>
        </w:rPr>
      </w:pPr>
      <w:r w:rsidRPr="007059B7">
        <w:rPr>
          <w:rFonts w:ascii="Calibri" w:hAnsi="Calibri" w:cs="Arial"/>
          <w:szCs w:val="22"/>
        </w:rPr>
        <w:t xml:space="preserve">L’un des résultats à atteindre dans le projet est la mise en place de </w:t>
      </w:r>
      <w:r w:rsidRPr="007059B7">
        <w:rPr>
          <w:rFonts w:ascii="Calibri" w:hAnsi="Calibri" w:cs="Arial"/>
          <w:b/>
          <w:bCs/>
          <w:szCs w:val="22"/>
        </w:rPr>
        <w:t>« La labellisation, la certification et l’accréditation des espaces modernisés des établissements de l’UK »</w:t>
      </w:r>
      <w:r w:rsidRPr="007059B7">
        <w:rPr>
          <w:rFonts w:ascii="Calibri" w:hAnsi="Calibri" w:cs="Arial"/>
          <w:szCs w:val="22"/>
        </w:rPr>
        <w:t xml:space="preserve"> en conférant plus de visibilité à l’université de Kairouan par le biais de la labellisation, la certification et l’accréditation de certaines de ses structures </w:t>
      </w:r>
      <w:r w:rsidRPr="007059B7">
        <w:rPr>
          <w:rFonts w:ascii="Calibri" w:hAnsi="Calibri" w:cs="Arial"/>
          <w:b/>
          <w:bCs/>
          <w:szCs w:val="22"/>
        </w:rPr>
        <w:t>selon les standards internationaux et afin de faciliter la migration vers l’autonomie institutionnelle.</w:t>
      </w:r>
      <w:r w:rsidRPr="007059B7">
        <w:rPr>
          <w:rFonts w:ascii="Calibri" w:hAnsi="Calibri" w:cs="Arial"/>
          <w:szCs w:val="22"/>
        </w:rPr>
        <w:t xml:space="preserve"> </w:t>
      </w:r>
    </w:p>
    <w:p w14:paraId="2D81AE44" w14:textId="77777777" w:rsidR="0069355F" w:rsidRDefault="00F438DC" w:rsidP="003A7B79">
      <w:pPr>
        <w:pStyle w:val="Default"/>
        <w:spacing w:line="276" w:lineRule="auto"/>
        <w:jc w:val="both"/>
        <w:rPr>
          <w:rFonts w:ascii="Calibri" w:hAnsi="Calibri" w:cs="Arial"/>
          <w:szCs w:val="22"/>
        </w:rPr>
      </w:pPr>
      <w:r w:rsidRPr="007059B7">
        <w:rPr>
          <w:rFonts w:ascii="Calibri" w:hAnsi="Calibri" w:cs="Arial"/>
          <w:szCs w:val="22"/>
        </w:rPr>
        <w:t>Dans ce cadre l’université de Kairouan invite les bureaux d’études intéressés à manifester leur intérêt pour la mission suivante :</w:t>
      </w:r>
      <w:r w:rsidR="0069355F">
        <w:rPr>
          <w:rFonts w:ascii="Calibri" w:hAnsi="Calibri" w:cs="Arial"/>
          <w:szCs w:val="22"/>
        </w:rPr>
        <w:t xml:space="preserve"> </w:t>
      </w:r>
    </w:p>
    <w:p w14:paraId="5BCD403A" w14:textId="5936FC80" w:rsidR="00F438DC" w:rsidRPr="0069355F" w:rsidRDefault="0069355F" w:rsidP="0069355F">
      <w:pPr>
        <w:pStyle w:val="Default"/>
        <w:spacing w:line="276" w:lineRule="auto"/>
        <w:jc w:val="center"/>
        <w:rPr>
          <w:rFonts w:ascii="Calibri" w:hAnsi="Calibri" w:cs="Arial"/>
          <w:b/>
          <w:szCs w:val="22"/>
        </w:rPr>
      </w:pPr>
      <w:r w:rsidRPr="0069355F">
        <w:rPr>
          <w:rFonts w:ascii="Calibri" w:hAnsi="Calibri" w:cs="Arial"/>
          <w:b/>
          <w:szCs w:val="22"/>
        </w:rPr>
        <w:t>« Recrutement d’un bureau d’études pour : exploiter les salles de travaux pratiques conformément aux normes en vigueur (ISO 17025) ».</w:t>
      </w:r>
    </w:p>
    <w:p w14:paraId="01CB8A65" w14:textId="0D553A90" w:rsidR="0097128A" w:rsidRPr="00D917D5" w:rsidRDefault="0097128A" w:rsidP="0069355F">
      <w:pPr>
        <w:pStyle w:val="Paragraphedeliste1"/>
        <w:numPr>
          <w:ilvl w:val="0"/>
          <w:numId w:val="1"/>
        </w:numPr>
        <w:spacing w:before="240"/>
        <w:rPr>
          <w:b/>
          <w:bCs/>
          <w:sz w:val="28"/>
          <w:szCs w:val="28"/>
        </w:rPr>
      </w:pPr>
      <w:r>
        <w:rPr>
          <w:b/>
          <w:bCs/>
          <w:sz w:val="28"/>
          <w:szCs w:val="28"/>
        </w:rPr>
        <w:t>OBJECTIFS DE LA MISSION</w:t>
      </w:r>
    </w:p>
    <w:p w14:paraId="45CB7035" w14:textId="013A13E8" w:rsidR="00F438DC" w:rsidRPr="00F72859" w:rsidRDefault="00F438DC" w:rsidP="00F72859">
      <w:pPr>
        <w:pStyle w:val="Paragraphedeliste1"/>
        <w:numPr>
          <w:ilvl w:val="0"/>
          <w:numId w:val="2"/>
        </w:numPr>
        <w:ind w:left="284" w:firstLine="0"/>
        <w:jc w:val="both"/>
        <w:rPr>
          <w:b/>
          <w:bCs/>
          <w:sz w:val="30"/>
          <w:szCs w:val="30"/>
          <w:lang w:bidi="ar-TN"/>
        </w:rPr>
      </w:pPr>
      <w:r w:rsidRPr="00F72859">
        <w:rPr>
          <w:b/>
          <w:bCs/>
          <w:smallCaps/>
          <w:sz w:val="30"/>
          <w:szCs w:val="30"/>
          <w:lang w:bidi="ar-TN"/>
        </w:rPr>
        <w:t>Objectif global</w:t>
      </w:r>
    </w:p>
    <w:p w14:paraId="75060DC3" w14:textId="66E24C8E" w:rsidR="0069355F" w:rsidRPr="007059B7" w:rsidRDefault="00F438DC" w:rsidP="003A7B79">
      <w:pPr>
        <w:jc w:val="both"/>
        <w:rPr>
          <w:rFonts w:asciiTheme="minorHAnsi" w:hAnsiTheme="minorHAnsi" w:cstheme="minorHAnsi"/>
          <w:sz w:val="24"/>
          <w:szCs w:val="24"/>
        </w:rPr>
      </w:pPr>
      <w:r w:rsidRPr="007059B7">
        <w:rPr>
          <w:rFonts w:asciiTheme="minorHAnsi" w:hAnsiTheme="minorHAnsi" w:cstheme="minorHAnsi"/>
          <w:sz w:val="24"/>
          <w:szCs w:val="24"/>
        </w:rPr>
        <w:t>L’objectif général de cette mission consiste à conférer plus de visibilité aux établissements de l’université de Kairouan, à les accompagner vers la création des cellules d’expertise et à les préparer pour la migration vers le statut d'établissement public à caractère scientifique et technologique (EPST) conformément au décret en vigueur.</w:t>
      </w:r>
    </w:p>
    <w:p w14:paraId="5F7AEAC9" w14:textId="0BC48DCD" w:rsidR="002C3316" w:rsidRPr="00F72859" w:rsidRDefault="00F438DC" w:rsidP="00F72859">
      <w:pPr>
        <w:pStyle w:val="Paragraphedeliste1"/>
        <w:numPr>
          <w:ilvl w:val="0"/>
          <w:numId w:val="2"/>
        </w:numPr>
        <w:ind w:left="284" w:firstLine="0"/>
        <w:jc w:val="both"/>
        <w:rPr>
          <w:rFonts w:asciiTheme="minorHAnsi" w:hAnsiTheme="minorHAnsi" w:cstheme="minorHAnsi"/>
          <w:b/>
          <w:bCs/>
          <w:sz w:val="30"/>
          <w:szCs w:val="30"/>
          <w:lang w:bidi="ar-TN"/>
        </w:rPr>
      </w:pPr>
      <w:r w:rsidRPr="00F72859">
        <w:rPr>
          <w:rFonts w:asciiTheme="minorHAnsi" w:hAnsiTheme="minorHAnsi" w:cstheme="minorHAnsi"/>
          <w:b/>
          <w:bCs/>
          <w:smallCaps/>
          <w:sz w:val="30"/>
          <w:szCs w:val="30"/>
          <w:lang w:bidi="ar-TN"/>
        </w:rPr>
        <w:lastRenderedPageBreak/>
        <w:t>Objectifs Spécifiques</w:t>
      </w:r>
    </w:p>
    <w:p w14:paraId="7EC655C7" w14:textId="77777777" w:rsidR="00F438DC" w:rsidRPr="007059B7" w:rsidRDefault="00F438DC" w:rsidP="003A7B79">
      <w:pPr>
        <w:pStyle w:val="Corpsdetexte"/>
        <w:numPr>
          <w:ilvl w:val="0"/>
          <w:numId w:val="3"/>
        </w:numPr>
        <w:spacing w:line="276" w:lineRule="auto"/>
        <w:ind w:right="148"/>
        <w:jc w:val="both"/>
        <w:rPr>
          <w:rFonts w:asciiTheme="minorHAnsi" w:hAnsiTheme="minorHAnsi" w:cstheme="minorHAnsi"/>
          <w:lang w:val="fr-FR"/>
        </w:rPr>
      </w:pPr>
      <w:r w:rsidRPr="007059B7">
        <w:rPr>
          <w:rFonts w:asciiTheme="minorHAnsi" w:hAnsiTheme="minorHAnsi" w:cstheme="minorHAnsi"/>
          <w:lang w:val="fr-FR"/>
        </w:rPr>
        <w:t xml:space="preserve">Amélioration des bonnes pratiques des analyses &amp; essais </w:t>
      </w:r>
    </w:p>
    <w:p w14:paraId="19D59D65" w14:textId="77777777" w:rsidR="00F438DC" w:rsidRPr="007059B7" w:rsidRDefault="00F438DC" w:rsidP="003A7B79">
      <w:pPr>
        <w:pStyle w:val="Corpsdetexte"/>
        <w:numPr>
          <w:ilvl w:val="0"/>
          <w:numId w:val="3"/>
        </w:numPr>
        <w:autoSpaceDE/>
        <w:autoSpaceDN/>
        <w:spacing w:line="276" w:lineRule="auto"/>
        <w:ind w:right="148"/>
        <w:jc w:val="both"/>
        <w:rPr>
          <w:rFonts w:asciiTheme="minorHAnsi" w:hAnsiTheme="minorHAnsi" w:cstheme="minorHAnsi"/>
          <w:lang w:val="fr-FR"/>
        </w:rPr>
      </w:pPr>
      <w:r w:rsidRPr="007059B7">
        <w:rPr>
          <w:rFonts w:asciiTheme="minorHAnsi" w:hAnsiTheme="minorHAnsi" w:cstheme="minorHAnsi"/>
          <w:lang w:val="fr-FR"/>
        </w:rPr>
        <w:t>Mise en place d’un système de management de la qualité selon les exigences générales concernant la compétence des laboratoires d’essais (référentiel ISO 17025 : 2017) afin d’être reconnu sur le plan international, et ce pour :</w:t>
      </w:r>
    </w:p>
    <w:p w14:paraId="3303E6F6" w14:textId="77777777" w:rsidR="00F438DC" w:rsidRPr="007059B7" w:rsidRDefault="00F438DC" w:rsidP="003A7B79">
      <w:pPr>
        <w:pStyle w:val="Corpsdetexte"/>
        <w:numPr>
          <w:ilvl w:val="0"/>
          <w:numId w:val="3"/>
        </w:numPr>
        <w:autoSpaceDE/>
        <w:autoSpaceDN/>
        <w:spacing w:line="276" w:lineRule="auto"/>
        <w:ind w:right="148"/>
        <w:jc w:val="both"/>
        <w:rPr>
          <w:rFonts w:asciiTheme="minorHAnsi" w:hAnsiTheme="minorHAnsi" w:cstheme="minorHAnsi"/>
          <w:lang w:bidi="ar-TN"/>
        </w:rPr>
      </w:pPr>
      <w:r w:rsidRPr="007059B7">
        <w:rPr>
          <w:rFonts w:asciiTheme="minorHAnsi" w:hAnsiTheme="minorHAnsi" w:cstheme="minorHAnsi"/>
          <w:lang w:bidi="ar-TN"/>
        </w:rPr>
        <w:t>laboratoire d’analyse sensorielle de l’huile d’olive de la FST-SB ;</w:t>
      </w:r>
    </w:p>
    <w:p w14:paraId="37C038D8" w14:textId="74BF4717" w:rsidR="00F438DC" w:rsidRPr="007059B7" w:rsidRDefault="002C3316" w:rsidP="003A7B79">
      <w:pPr>
        <w:pStyle w:val="Paragraphedeliste1"/>
        <w:numPr>
          <w:ilvl w:val="0"/>
          <w:numId w:val="3"/>
        </w:numPr>
        <w:tabs>
          <w:tab w:val="left" w:pos="1134"/>
        </w:tabs>
        <w:jc w:val="both"/>
        <w:rPr>
          <w:rFonts w:asciiTheme="minorHAnsi" w:hAnsiTheme="minorHAnsi" w:cstheme="minorHAnsi"/>
          <w:sz w:val="24"/>
          <w:szCs w:val="24"/>
          <w:lang w:bidi="ar-TN"/>
        </w:rPr>
      </w:pPr>
      <w:r w:rsidRPr="007059B7">
        <w:rPr>
          <w:rFonts w:asciiTheme="minorHAnsi" w:hAnsiTheme="minorHAnsi" w:cstheme="minorHAnsi"/>
          <w:sz w:val="24"/>
          <w:szCs w:val="24"/>
          <w:lang w:bidi="ar-TN"/>
        </w:rPr>
        <w:t>L</w:t>
      </w:r>
      <w:r w:rsidR="00F438DC" w:rsidRPr="007059B7">
        <w:rPr>
          <w:rFonts w:asciiTheme="minorHAnsi" w:hAnsiTheme="minorHAnsi" w:cstheme="minorHAnsi"/>
          <w:sz w:val="24"/>
          <w:szCs w:val="24"/>
          <w:lang w:bidi="ar-TN"/>
        </w:rPr>
        <w:t>aboratoire physico-chimique de l’huile d’olive de la FST-SB (</w:t>
      </w:r>
      <w:r w:rsidR="00F627C4" w:rsidRPr="007059B7">
        <w:rPr>
          <w:rFonts w:asciiTheme="minorHAnsi" w:hAnsiTheme="minorHAnsi" w:cstheme="minorHAnsi"/>
          <w:sz w:val="24"/>
          <w:szCs w:val="24"/>
          <w:lang w:bidi="ar-TN"/>
        </w:rPr>
        <w:t xml:space="preserve">2 </w:t>
      </w:r>
      <w:r w:rsidR="00F438DC" w:rsidRPr="007059B7">
        <w:rPr>
          <w:rFonts w:asciiTheme="minorHAnsi" w:hAnsiTheme="minorHAnsi" w:cstheme="minorHAnsi"/>
          <w:sz w:val="24"/>
          <w:szCs w:val="24"/>
          <w:lang w:bidi="ar-TN"/>
        </w:rPr>
        <w:t>essai</w:t>
      </w:r>
      <w:r w:rsidR="00F627C4" w:rsidRPr="007059B7">
        <w:rPr>
          <w:rFonts w:asciiTheme="minorHAnsi" w:hAnsiTheme="minorHAnsi" w:cstheme="minorHAnsi"/>
          <w:sz w:val="24"/>
          <w:szCs w:val="24"/>
          <w:lang w:bidi="ar-TN"/>
        </w:rPr>
        <w:t>s</w:t>
      </w:r>
      <w:r w:rsidR="00F438DC" w:rsidRPr="007059B7">
        <w:rPr>
          <w:rFonts w:asciiTheme="minorHAnsi" w:hAnsiTheme="minorHAnsi" w:cstheme="minorHAnsi"/>
          <w:sz w:val="24"/>
          <w:szCs w:val="24"/>
          <w:lang w:bidi="ar-TN"/>
        </w:rPr>
        <w:t> : analyse de l’indice d’acidité</w:t>
      </w:r>
      <w:r w:rsidR="00F627C4" w:rsidRPr="007059B7">
        <w:rPr>
          <w:rFonts w:asciiTheme="minorHAnsi" w:hAnsiTheme="minorHAnsi" w:cstheme="minorHAnsi"/>
          <w:sz w:val="24"/>
          <w:szCs w:val="24"/>
          <w:lang w:bidi="ar-TN"/>
        </w:rPr>
        <w:t xml:space="preserve"> et analyse Humidité et matière volatile à 105°C</w:t>
      </w:r>
      <w:r w:rsidR="00F438DC" w:rsidRPr="007059B7">
        <w:rPr>
          <w:rFonts w:asciiTheme="minorHAnsi" w:hAnsiTheme="minorHAnsi" w:cstheme="minorHAnsi"/>
          <w:sz w:val="24"/>
          <w:szCs w:val="24"/>
          <w:lang w:bidi="ar-TN"/>
        </w:rPr>
        <w:t>) ;</w:t>
      </w:r>
    </w:p>
    <w:p w14:paraId="64518943" w14:textId="746E159A" w:rsidR="00F438DC" w:rsidRPr="007059B7" w:rsidRDefault="00F438DC" w:rsidP="003A7B79">
      <w:pPr>
        <w:pStyle w:val="Paragraphedeliste1"/>
        <w:numPr>
          <w:ilvl w:val="0"/>
          <w:numId w:val="3"/>
        </w:numPr>
        <w:tabs>
          <w:tab w:val="left" w:pos="1134"/>
        </w:tabs>
        <w:jc w:val="both"/>
        <w:rPr>
          <w:rFonts w:asciiTheme="minorHAnsi" w:hAnsiTheme="minorHAnsi" w:cstheme="minorHAnsi"/>
          <w:sz w:val="24"/>
          <w:szCs w:val="24"/>
          <w:lang w:bidi="ar-TN"/>
        </w:rPr>
      </w:pPr>
      <w:r w:rsidRPr="007059B7">
        <w:rPr>
          <w:rFonts w:asciiTheme="minorHAnsi" w:hAnsiTheme="minorHAnsi" w:cstheme="minorHAnsi"/>
          <w:sz w:val="24"/>
          <w:szCs w:val="24"/>
          <w:lang w:bidi="ar-TN"/>
        </w:rPr>
        <w:t>Sensibiliser et former les membres de deux laboratoires aux exigences de compétence selon la norme ISO 17025 : 2017, l’estimation des incertitudes de mesure, la validation analytique….</w:t>
      </w:r>
    </w:p>
    <w:p w14:paraId="270BC488" w14:textId="7FA284E2" w:rsidR="00F438DC" w:rsidRDefault="00F438DC" w:rsidP="003A7B79">
      <w:pPr>
        <w:pStyle w:val="Paragraphedeliste1"/>
        <w:numPr>
          <w:ilvl w:val="0"/>
          <w:numId w:val="3"/>
        </w:numPr>
        <w:tabs>
          <w:tab w:val="left" w:pos="1134"/>
        </w:tabs>
        <w:jc w:val="both"/>
        <w:rPr>
          <w:rFonts w:asciiTheme="minorHAnsi" w:hAnsiTheme="minorHAnsi" w:cstheme="minorHAnsi"/>
          <w:sz w:val="24"/>
          <w:szCs w:val="24"/>
          <w:lang w:bidi="ar-TN"/>
        </w:rPr>
      </w:pPr>
      <w:r w:rsidRPr="007059B7">
        <w:rPr>
          <w:rFonts w:asciiTheme="minorHAnsi" w:hAnsiTheme="minorHAnsi" w:cstheme="minorHAnsi"/>
          <w:sz w:val="24"/>
          <w:szCs w:val="24"/>
          <w:lang w:bidi="ar-TN"/>
        </w:rPr>
        <w:t>Former un panel des dégust</w:t>
      </w:r>
      <w:r w:rsidR="00F627C4" w:rsidRPr="007059B7">
        <w:rPr>
          <w:rFonts w:asciiTheme="minorHAnsi" w:hAnsiTheme="minorHAnsi" w:cstheme="minorHAnsi"/>
          <w:sz w:val="24"/>
          <w:szCs w:val="24"/>
          <w:lang w:bidi="ar-TN"/>
        </w:rPr>
        <w:t>at</w:t>
      </w:r>
      <w:r w:rsidRPr="007059B7">
        <w:rPr>
          <w:rFonts w:asciiTheme="minorHAnsi" w:hAnsiTheme="minorHAnsi" w:cstheme="minorHAnsi"/>
          <w:sz w:val="24"/>
          <w:szCs w:val="24"/>
          <w:lang w:bidi="ar-TN"/>
        </w:rPr>
        <w:t>eurs répondant aux exigences COI</w:t>
      </w:r>
      <w:r w:rsidR="00DB0E88" w:rsidRPr="007059B7">
        <w:rPr>
          <w:rFonts w:asciiTheme="minorHAnsi" w:hAnsiTheme="minorHAnsi" w:cstheme="minorHAnsi"/>
          <w:sz w:val="24"/>
          <w:szCs w:val="24"/>
          <w:lang w:bidi="ar-TN"/>
        </w:rPr>
        <w:t xml:space="preserve"> (COI/T.20/Doc.N°15</w:t>
      </w:r>
      <w:r w:rsidR="00480F74" w:rsidRPr="007059B7">
        <w:rPr>
          <w:rFonts w:asciiTheme="minorHAnsi" w:hAnsiTheme="minorHAnsi" w:cstheme="minorHAnsi"/>
          <w:sz w:val="24"/>
          <w:szCs w:val="24"/>
          <w:lang w:bidi="ar-TN"/>
        </w:rPr>
        <w:t>), selon</w:t>
      </w:r>
      <w:r w:rsidR="001178CD" w:rsidRPr="007059B7">
        <w:rPr>
          <w:rFonts w:asciiTheme="minorHAnsi" w:hAnsiTheme="minorHAnsi" w:cstheme="minorHAnsi"/>
          <w:sz w:val="24"/>
          <w:szCs w:val="24"/>
          <w:lang w:bidi="ar-TN"/>
        </w:rPr>
        <w:t xml:space="preserve"> la norme ISO17025 V2017</w:t>
      </w:r>
    </w:p>
    <w:p w14:paraId="18D0C126" w14:textId="77777777" w:rsidR="007059B7" w:rsidRPr="007059B7" w:rsidRDefault="007059B7" w:rsidP="003A7B79">
      <w:pPr>
        <w:pStyle w:val="Paragraphedeliste1"/>
        <w:tabs>
          <w:tab w:val="left" w:pos="1134"/>
        </w:tabs>
        <w:ind w:left="1015"/>
        <w:jc w:val="both"/>
        <w:rPr>
          <w:rFonts w:asciiTheme="minorHAnsi" w:hAnsiTheme="minorHAnsi" w:cstheme="minorHAnsi"/>
          <w:sz w:val="24"/>
          <w:szCs w:val="24"/>
          <w:lang w:bidi="ar-TN"/>
        </w:rPr>
      </w:pPr>
    </w:p>
    <w:p w14:paraId="538A161A" w14:textId="68267CFF" w:rsidR="00C10154" w:rsidRPr="0074759F" w:rsidRDefault="00F438DC" w:rsidP="00F72859">
      <w:pPr>
        <w:pStyle w:val="Paragraphedeliste1"/>
        <w:numPr>
          <w:ilvl w:val="0"/>
          <w:numId w:val="1"/>
        </w:numPr>
        <w:spacing w:before="240"/>
        <w:jc w:val="both"/>
        <w:rPr>
          <w:rFonts w:cs="Calibri"/>
          <w:sz w:val="28"/>
          <w:szCs w:val="24"/>
          <w:lang w:bidi="ar-TN"/>
        </w:rPr>
      </w:pPr>
      <w:r w:rsidRPr="0074759F">
        <w:rPr>
          <w:rFonts w:cs="Calibri"/>
          <w:b/>
          <w:sz w:val="28"/>
          <w:szCs w:val="24"/>
        </w:rPr>
        <w:t xml:space="preserve">RESULTATS </w:t>
      </w:r>
      <w:r w:rsidR="0074759F">
        <w:rPr>
          <w:rFonts w:eastAsia="Times New Roman" w:cs="Calibri"/>
          <w:b/>
          <w:sz w:val="28"/>
          <w:szCs w:val="24"/>
          <w:lang w:eastAsia="de-DE"/>
        </w:rPr>
        <w:t>ESCOMPTES</w:t>
      </w:r>
    </w:p>
    <w:p w14:paraId="31FE0103" w14:textId="77777777" w:rsidR="00F438DC" w:rsidRPr="007059B7" w:rsidRDefault="00F438DC" w:rsidP="003A7B79">
      <w:pPr>
        <w:pStyle w:val="Corpsdetexte"/>
        <w:numPr>
          <w:ilvl w:val="0"/>
          <w:numId w:val="3"/>
        </w:numPr>
        <w:spacing w:line="276" w:lineRule="auto"/>
        <w:ind w:right="148"/>
        <w:jc w:val="both"/>
        <w:rPr>
          <w:rFonts w:asciiTheme="minorHAnsi" w:hAnsiTheme="minorHAnsi" w:cstheme="minorHAnsi"/>
          <w:lang w:val="fr-FR"/>
        </w:rPr>
      </w:pPr>
      <w:r w:rsidRPr="007059B7">
        <w:rPr>
          <w:rFonts w:asciiTheme="minorHAnsi" w:hAnsiTheme="minorHAnsi" w:cstheme="minorHAnsi"/>
        </w:rPr>
        <w:t>Élaboration de tous l</w:t>
      </w:r>
      <w:r w:rsidRPr="007059B7">
        <w:rPr>
          <w:rFonts w:asciiTheme="minorHAnsi" w:eastAsia="Times New Roman" w:hAnsiTheme="minorHAnsi" w:cstheme="minorHAnsi"/>
        </w:rPr>
        <w:t xml:space="preserve">es documents nécessaires du SMQ selon les exigences de l’ISO 17025 : 2017 </w:t>
      </w:r>
    </w:p>
    <w:p w14:paraId="7879A150" w14:textId="77777777" w:rsidR="00F438DC" w:rsidRPr="007059B7" w:rsidRDefault="00F438DC" w:rsidP="003A7B79">
      <w:pPr>
        <w:pStyle w:val="Corpsdetexte"/>
        <w:numPr>
          <w:ilvl w:val="0"/>
          <w:numId w:val="3"/>
        </w:numPr>
        <w:spacing w:line="276" w:lineRule="auto"/>
        <w:ind w:right="148"/>
        <w:jc w:val="both"/>
        <w:rPr>
          <w:rFonts w:asciiTheme="minorHAnsi" w:hAnsiTheme="minorHAnsi" w:cstheme="minorHAnsi"/>
          <w:lang w:val="fr-FR"/>
        </w:rPr>
      </w:pPr>
      <w:r w:rsidRPr="007059B7">
        <w:rPr>
          <w:rFonts w:asciiTheme="minorHAnsi" w:hAnsiTheme="minorHAnsi" w:cstheme="minorHAnsi"/>
          <w:lang w:val="fr-FR"/>
        </w:rPr>
        <w:t>Réussite de la participation aux campagnes inter laboratoires (CIL)</w:t>
      </w:r>
    </w:p>
    <w:p w14:paraId="6D2E6701" w14:textId="77777777" w:rsidR="00F438DC" w:rsidRPr="007059B7" w:rsidRDefault="00F438DC" w:rsidP="003A7B79">
      <w:pPr>
        <w:pStyle w:val="Corpsdetexte2"/>
        <w:numPr>
          <w:ilvl w:val="0"/>
          <w:numId w:val="3"/>
        </w:numPr>
        <w:spacing w:after="0" w:line="276" w:lineRule="auto"/>
        <w:jc w:val="both"/>
        <w:rPr>
          <w:rFonts w:asciiTheme="minorHAnsi" w:eastAsia="Times New Roman" w:hAnsiTheme="minorHAnsi" w:cstheme="minorHAnsi"/>
          <w:sz w:val="24"/>
          <w:szCs w:val="24"/>
        </w:rPr>
      </w:pPr>
      <w:r w:rsidRPr="007059B7">
        <w:rPr>
          <w:rFonts w:asciiTheme="minorHAnsi" w:eastAsia="Times New Roman" w:hAnsiTheme="minorHAnsi" w:cstheme="minorHAnsi"/>
          <w:sz w:val="24"/>
          <w:szCs w:val="24"/>
        </w:rPr>
        <w:t xml:space="preserve">Formation du personnel </w:t>
      </w:r>
    </w:p>
    <w:p w14:paraId="283295C3" w14:textId="77777777" w:rsidR="00F438DC" w:rsidRPr="007059B7" w:rsidRDefault="00F438DC" w:rsidP="003A7B79">
      <w:pPr>
        <w:numPr>
          <w:ilvl w:val="0"/>
          <w:numId w:val="3"/>
        </w:numPr>
        <w:spacing w:after="0"/>
        <w:jc w:val="both"/>
        <w:rPr>
          <w:rFonts w:asciiTheme="minorHAnsi" w:eastAsia="Times New Roman" w:hAnsiTheme="minorHAnsi" w:cstheme="minorHAnsi"/>
          <w:b/>
          <w:sz w:val="24"/>
          <w:szCs w:val="24"/>
        </w:rPr>
      </w:pPr>
      <w:r w:rsidRPr="007059B7">
        <w:rPr>
          <w:rFonts w:asciiTheme="minorHAnsi" w:eastAsia="Times New Roman" w:hAnsiTheme="minorHAnsi" w:cstheme="minorHAnsi"/>
          <w:sz w:val="24"/>
          <w:szCs w:val="24"/>
        </w:rPr>
        <w:t>Assistance du laboratoire dans la mise en œuvre des analyses de la portée d’accréditation et de la documentation élaborée</w:t>
      </w:r>
    </w:p>
    <w:p w14:paraId="37A8322E" w14:textId="45BB1A5D" w:rsidR="00F438DC" w:rsidRDefault="00F438DC" w:rsidP="003A7B79">
      <w:pPr>
        <w:pStyle w:val="Corpsdetexte"/>
        <w:numPr>
          <w:ilvl w:val="0"/>
          <w:numId w:val="3"/>
        </w:numPr>
        <w:spacing w:line="276" w:lineRule="auto"/>
        <w:ind w:right="148"/>
        <w:jc w:val="both"/>
        <w:rPr>
          <w:rFonts w:asciiTheme="minorHAnsi" w:hAnsiTheme="minorHAnsi" w:cstheme="minorHAnsi"/>
          <w:lang w:val="fr-FR"/>
        </w:rPr>
      </w:pPr>
      <w:r w:rsidRPr="007059B7">
        <w:rPr>
          <w:rFonts w:asciiTheme="minorHAnsi" w:hAnsiTheme="minorHAnsi" w:cstheme="minorHAnsi"/>
          <w:lang w:val="fr-FR"/>
        </w:rPr>
        <w:t>Accréditation TUNAC du système de management de la qualité des laboratoires selon ISO/CEI 17025 : 2017,</w:t>
      </w:r>
    </w:p>
    <w:p w14:paraId="35EF44C4" w14:textId="77777777" w:rsidR="007059B7" w:rsidRPr="007059B7" w:rsidRDefault="007059B7" w:rsidP="003A7B79">
      <w:pPr>
        <w:pStyle w:val="Corpsdetexte"/>
        <w:spacing w:line="276" w:lineRule="auto"/>
        <w:ind w:right="148"/>
        <w:jc w:val="both"/>
        <w:rPr>
          <w:rFonts w:asciiTheme="minorHAnsi" w:hAnsiTheme="minorHAnsi" w:cstheme="minorHAnsi"/>
          <w:lang w:val="fr-FR"/>
        </w:rPr>
      </w:pPr>
    </w:p>
    <w:p w14:paraId="5501616D" w14:textId="48D436B7" w:rsidR="00203BF0" w:rsidRPr="00203BF0" w:rsidRDefault="00203BF0" w:rsidP="00F72859">
      <w:pPr>
        <w:pStyle w:val="Paragraphedeliste1"/>
        <w:numPr>
          <w:ilvl w:val="0"/>
          <w:numId w:val="1"/>
        </w:numPr>
        <w:spacing w:before="92"/>
        <w:jc w:val="both"/>
        <w:rPr>
          <w:b/>
          <w:sz w:val="28"/>
          <w:szCs w:val="26"/>
          <w:lang w:bidi="ar-TN"/>
        </w:rPr>
      </w:pPr>
      <w:r w:rsidRPr="00203BF0">
        <w:rPr>
          <w:rFonts w:eastAsia="Times New Roman" w:cs="Calibri"/>
          <w:b/>
          <w:color w:val="0D0D0D" w:themeColor="text1" w:themeTint="F2"/>
          <w:sz w:val="28"/>
          <w:szCs w:val="24"/>
          <w:lang w:eastAsia="de-DE"/>
        </w:rPr>
        <w:t>QUALIFICATIONS ET PROFIL DU BUREAU DE CONSULTANT</w:t>
      </w:r>
    </w:p>
    <w:p w14:paraId="55A0AE5F" w14:textId="27D1022D" w:rsidR="00F438DC" w:rsidRPr="007059B7" w:rsidRDefault="00F438DC" w:rsidP="003A7B79">
      <w:pPr>
        <w:pStyle w:val="Paragraphedeliste1"/>
        <w:spacing w:before="92"/>
        <w:ind w:left="0"/>
        <w:jc w:val="both"/>
        <w:rPr>
          <w:rFonts w:asciiTheme="minorHAnsi" w:hAnsiTheme="minorHAnsi" w:cstheme="minorHAnsi"/>
          <w:sz w:val="24"/>
          <w:szCs w:val="24"/>
          <w:lang w:bidi="ar-TN"/>
        </w:rPr>
      </w:pPr>
      <w:r w:rsidRPr="007059B7">
        <w:rPr>
          <w:rFonts w:asciiTheme="minorHAnsi" w:hAnsiTheme="minorHAnsi" w:cstheme="minorHAnsi"/>
          <w:sz w:val="24"/>
          <w:szCs w:val="24"/>
          <w:lang w:bidi="ar-TN"/>
        </w:rPr>
        <w:t xml:space="preserve">Peuvent participer à cette mission les bureaux </w:t>
      </w:r>
      <w:r w:rsidRPr="007059B7">
        <w:rPr>
          <w:rFonts w:asciiTheme="minorHAnsi" w:hAnsiTheme="minorHAnsi" w:cstheme="minorHAnsi"/>
          <w:sz w:val="24"/>
          <w:szCs w:val="24"/>
        </w:rPr>
        <w:t>d’étude</w:t>
      </w:r>
      <w:r w:rsidRPr="007059B7">
        <w:rPr>
          <w:rFonts w:asciiTheme="minorHAnsi" w:hAnsiTheme="minorHAnsi" w:cstheme="minorHAnsi"/>
          <w:sz w:val="24"/>
          <w:szCs w:val="24"/>
          <w:lang w:bidi="ar-TN"/>
        </w:rPr>
        <w:t xml:space="preserve"> qui ont un statut juridique et qui sont reconnus dans l'assistance /accompagnement des laboratoires d’essais et d’analyses. </w:t>
      </w:r>
    </w:p>
    <w:p w14:paraId="2A759A38" w14:textId="77777777" w:rsidR="005878CF" w:rsidRPr="007059B7" w:rsidRDefault="00F438DC" w:rsidP="003A7B79">
      <w:pPr>
        <w:pStyle w:val="Paragraphedeliste1"/>
        <w:ind w:left="0"/>
        <w:jc w:val="both"/>
        <w:rPr>
          <w:rFonts w:asciiTheme="minorHAnsi" w:hAnsiTheme="minorHAnsi" w:cstheme="minorHAnsi"/>
          <w:sz w:val="24"/>
          <w:szCs w:val="24"/>
          <w:lang w:bidi="ar-TN"/>
        </w:rPr>
      </w:pPr>
      <w:r w:rsidRPr="007059B7">
        <w:rPr>
          <w:rFonts w:asciiTheme="minorHAnsi" w:hAnsiTheme="minorHAnsi" w:cstheme="minorHAnsi"/>
          <w:sz w:val="24"/>
          <w:szCs w:val="24"/>
          <w:lang w:bidi="ar-TN"/>
        </w:rPr>
        <w:t>Les bureaux d’étude devraient soumissionner avec des experts ayant pour profil :</w:t>
      </w:r>
      <w:r w:rsidRPr="007059B7" w:rsidDel="00A710E8">
        <w:rPr>
          <w:rFonts w:asciiTheme="minorHAnsi" w:hAnsiTheme="minorHAnsi" w:cstheme="minorHAnsi"/>
          <w:sz w:val="24"/>
          <w:szCs w:val="24"/>
          <w:lang w:bidi="ar-TN"/>
        </w:rPr>
        <w:t xml:space="preserve"> </w:t>
      </w:r>
    </w:p>
    <w:p w14:paraId="7CAA20E5" w14:textId="54D100FE" w:rsidR="00F438DC" w:rsidRPr="007059B7" w:rsidRDefault="00F438DC" w:rsidP="003A7B79">
      <w:pPr>
        <w:pStyle w:val="Paragraphedeliste1"/>
        <w:numPr>
          <w:ilvl w:val="0"/>
          <w:numId w:val="21"/>
        </w:numPr>
        <w:spacing w:before="240"/>
        <w:jc w:val="both"/>
        <w:rPr>
          <w:rFonts w:asciiTheme="minorHAnsi" w:hAnsiTheme="minorHAnsi" w:cstheme="minorHAnsi"/>
          <w:b/>
          <w:bCs/>
          <w:sz w:val="28"/>
          <w:szCs w:val="24"/>
        </w:rPr>
      </w:pPr>
      <w:r w:rsidRPr="007059B7">
        <w:rPr>
          <w:rFonts w:asciiTheme="minorHAnsi" w:hAnsiTheme="minorHAnsi" w:cstheme="minorHAnsi"/>
          <w:b/>
          <w:bCs/>
          <w:sz w:val="28"/>
          <w:szCs w:val="24"/>
        </w:rPr>
        <w:t>Expert Qualité Chef de file</w:t>
      </w:r>
    </w:p>
    <w:p w14:paraId="25BCE721" w14:textId="01AC9E77" w:rsidR="00F438DC" w:rsidRPr="007059B7" w:rsidRDefault="00F438DC" w:rsidP="003A7B79">
      <w:pPr>
        <w:pStyle w:val="Paragraphedeliste1"/>
        <w:numPr>
          <w:ilvl w:val="0"/>
          <w:numId w:val="12"/>
        </w:numPr>
        <w:spacing w:after="160"/>
        <w:ind w:left="426"/>
        <w:jc w:val="both"/>
        <w:rPr>
          <w:rFonts w:asciiTheme="minorHAnsi" w:hAnsiTheme="minorHAnsi" w:cstheme="minorHAnsi"/>
          <w:sz w:val="24"/>
          <w:szCs w:val="24"/>
        </w:rPr>
      </w:pPr>
      <w:r w:rsidRPr="007059B7">
        <w:rPr>
          <w:rFonts w:asciiTheme="minorHAnsi" w:hAnsiTheme="minorHAnsi" w:cstheme="minorHAnsi"/>
          <w:sz w:val="24"/>
          <w:szCs w:val="24"/>
        </w:rPr>
        <w:t>Diplôme Universitaire dans le domaine de l’agronomie, la chimie, l’assurance qualité ou équivalent</w:t>
      </w:r>
      <w:r w:rsidR="007059B7">
        <w:rPr>
          <w:rFonts w:asciiTheme="minorHAnsi" w:hAnsiTheme="minorHAnsi" w:cstheme="minorHAnsi"/>
          <w:sz w:val="24"/>
          <w:szCs w:val="24"/>
        </w:rPr>
        <w:t>.</w:t>
      </w:r>
    </w:p>
    <w:p w14:paraId="5AFBB33B" w14:textId="5647FF7D" w:rsidR="00F438DC" w:rsidRPr="007059B7" w:rsidRDefault="00F438DC" w:rsidP="003A7B79">
      <w:pPr>
        <w:pStyle w:val="Paragraphedeliste1"/>
        <w:numPr>
          <w:ilvl w:val="0"/>
          <w:numId w:val="12"/>
        </w:numPr>
        <w:spacing w:after="160"/>
        <w:ind w:left="426"/>
        <w:jc w:val="both"/>
        <w:rPr>
          <w:rFonts w:asciiTheme="minorHAnsi" w:hAnsiTheme="minorHAnsi" w:cstheme="minorHAnsi"/>
          <w:sz w:val="24"/>
          <w:szCs w:val="24"/>
        </w:rPr>
      </w:pPr>
      <w:r w:rsidRPr="007059B7">
        <w:rPr>
          <w:rFonts w:asciiTheme="minorHAnsi" w:hAnsiTheme="minorHAnsi" w:cstheme="minorHAnsi"/>
          <w:sz w:val="24"/>
          <w:szCs w:val="24"/>
        </w:rPr>
        <w:t>Au moins 10 ans d’expérience en matière de conduite d’audit et/ou mise en place de système de management qualité de laboratoires selon la norme ISO 17025</w:t>
      </w:r>
      <w:r w:rsidR="007059B7">
        <w:rPr>
          <w:rFonts w:asciiTheme="minorHAnsi" w:hAnsiTheme="minorHAnsi" w:cstheme="minorHAnsi"/>
          <w:sz w:val="24"/>
          <w:szCs w:val="24"/>
        </w:rPr>
        <w:t>.</w:t>
      </w:r>
    </w:p>
    <w:p w14:paraId="0517BAE6" w14:textId="6D689A0F" w:rsidR="00F438DC" w:rsidRPr="007059B7" w:rsidRDefault="00F438DC" w:rsidP="003A7B79">
      <w:pPr>
        <w:pStyle w:val="Paragraphedeliste1"/>
        <w:numPr>
          <w:ilvl w:val="0"/>
          <w:numId w:val="12"/>
        </w:numPr>
        <w:spacing w:after="160"/>
        <w:ind w:left="426"/>
        <w:jc w:val="both"/>
        <w:rPr>
          <w:rFonts w:asciiTheme="minorHAnsi" w:hAnsiTheme="minorHAnsi" w:cstheme="minorHAnsi"/>
          <w:sz w:val="24"/>
          <w:szCs w:val="24"/>
        </w:rPr>
      </w:pPr>
      <w:r w:rsidRPr="007059B7">
        <w:rPr>
          <w:rFonts w:asciiTheme="minorHAnsi" w:hAnsiTheme="minorHAnsi" w:cstheme="minorHAnsi"/>
          <w:sz w:val="24"/>
          <w:szCs w:val="24"/>
        </w:rPr>
        <w:t>Bonnes connaissances dans le diagnostic et l’identificati</w:t>
      </w:r>
      <w:r w:rsidR="007059B7" w:rsidRPr="007059B7">
        <w:rPr>
          <w:rFonts w:asciiTheme="minorHAnsi" w:hAnsiTheme="minorHAnsi" w:cstheme="minorHAnsi"/>
          <w:sz w:val="24"/>
          <w:szCs w:val="24"/>
        </w:rPr>
        <w:t>on des besoins des laboratoires.</w:t>
      </w:r>
    </w:p>
    <w:p w14:paraId="7A69C292" w14:textId="3B84E0D2" w:rsidR="00F438DC" w:rsidRPr="007059B7" w:rsidRDefault="00F438DC" w:rsidP="003A7B79">
      <w:pPr>
        <w:pStyle w:val="Paragraphedeliste1"/>
        <w:numPr>
          <w:ilvl w:val="0"/>
          <w:numId w:val="12"/>
        </w:numPr>
        <w:spacing w:after="160"/>
        <w:ind w:left="426"/>
        <w:jc w:val="both"/>
        <w:rPr>
          <w:rFonts w:asciiTheme="minorHAnsi" w:hAnsiTheme="minorHAnsi" w:cstheme="minorHAnsi"/>
          <w:sz w:val="24"/>
          <w:szCs w:val="24"/>
        </w:rPr>
      </w:pPr>
      <w:r w:rsidRPr="007059B7">
        <w:rPr>
          <w:rFonts w:asciiTheme="minorHAnsi" w:hAnsiTheme="minorHAnsi" w:cstheme="minorHAnsi"/>
          <w:sz w:val="24"/>
          <w:szCs w:val="24"/>
        </w:rPr>
        <w:t>Expert technique TUNAC</w:t>
      </w:r>
      <w:r w:rsidR="007059B7" w:rsidRPr="007059B7">
        <w:rPr>
          <w:rFonts w:asciiTheme="minorHAnsi" w:hAnsiTheme="minorHAnsi" w:cstheme="minorHAnsi"/>
          <w:sz w:val="24"/>
          <w:szCs w:val="24"/>
        </w:rPr>
        <w:t>.</w:t>
      </w:r>
    </w:p>
    <w:p w14:paraId="465A6402" w14:textId="73B1A7C9" w:rsidR="00F438DC" w:rsidRPr="007059B7" w:rsidRDefault="00F438DC" w:rsidP="003A7B79">
      <w:pPr>
        <w:pStyle w:val="Paragraphedeliste1"/>
        <w:numPr>
          <w:ilvl w:val="0"/>
          <w:numId w:val="12"/>
        </w:numPr>
        <w:spacing w:after="160"/>
        <w:ind w:left="426"/>
        <w:jc w:val="both"/>
        <w:rPr>
          <w:rFonts w:asciiTheme="minorHAnsi" w:hAnsiTheme="minorHAnsi" w:cstheme="minorHAnsi"/>
          <w:sz w:val="24"/>
          <w:szCs w:val="24"/>
        </w:rPr>
      </w:pPr>
      <w:r w:rsidRPr="007059B7">
        <w:rPr>
          <w:rFonts w:asciiTheme="minorHAnsi" w:hAnsiTheme="minorHAnsi" w:cstheme="minorHAnsi"/>
          <w:sz w:val="24"/>
          <w:szCs w:val="24"/>
        </w:rPr>
        <w:t>Avoir une capacité organisationnelle et des aptitudes à travailler en équipe</w:t>
      </w:r>
      <w:r w:rsidR="007059B7" w:rsidRPr="007059B7">
        <w:rPr>
          <w:rFonts w:asciiTheme="minorHAnsi" w:hAnsiTheme="minorHAnsi" w:cstheme="minorHAnsi"/>
          <w:sz w:val="24"/>
          <w:szCs w:val="24"/>
        </w:rPr>
        <w:t>.</w:t>
      </w:r>
    </w:p>
    <w:p w14:paraId="14BB7C11" w14:textId="017EBF83" w:rsidR="00F438DC" w:rsidRPr="007059B7" w:rsidRDefault="00F438DC" w:rsidP="003A7B79">
      <w:pPr>
        <w:pStyle w:val="Paragraphedeliste1"/>
        <w:numPr>
          <w:ilvl w:val="0"/>
          <w:numId w:val="12"/>
        </w:numPr>
        <w:spacing w:after="160"/>
        <w:ind w:left="426"/>
        <w:jc w:val="both"/>
        <w:rPr>
          <w:rFonts w:asciiTheme="minorHAnsi" w:hAnsiTheme="minorHAnsi" w:cstheme="minorHAnsi"/>
          <w:sz w:val="24"/>
          <w:szCs w:val="24"/>
        </w:rPr>
      </w:pPr>
      <w:r w:rsidRPr="007059B7">
        <w:rPr>
          <w:rFonts w:asciiTheme="minorHAnsi" w:hAnsiTheme="minorHAnsi" w:cstheme="minorHAnsi"/>
          <w:sz w:val="24"/>
          <w:szCs w:val="24"/>
        </w:rPr>
        <w:t>Bonnes capacités de rédaction et d’animation</w:t>
      </w:r>
      <w:r w:rsidR="007059B7" w:rsidRPr="007059B7">
        <w:rPr>
          <w:rFonts w:asciiTheme="minorHAnsi" w:hAnsiTheme="minorHAnsi" w:cstheme="minorHAnsi"/>
          <w:sz w:val="24"/>
          <w:szCs w:val="24"/>
        </w:rPr>
        <w:t>.</w:t>
      </w:r>
    </w:p>
    <w:p w14:paraId="77935BC2" w14:textId="77777777" w:rsidR="00F438DC" w:rsidRPr="007059B7" w:rsidRDefault="00F438DC" w:rsidP="003A7B79">
      <w:pPr>
        <w:pStyle w:val="Paragraphedeliste1"/>
        <w:spacing w:after="160"/>
        <w:ind w:left="426"/>
        <w:jc w:val="both"/>
        <w:rPr>
          <w:rFonts w:asciiTheme="minorHAnsi" w:hAnsiTheme="minorHAnsi" w:cstheme="minorHAnsi"/>
          <w:sz w:val="24"/>
          <w:szCs w:val="24"/>
        </w:rPr>
      </w:pPr>
    </w:p>
    <w:p w14:paraId="6B341B88" w14:textId="61E6D887" w:rsidR="00F438DC" w:rsidRPr="007059B7" w:rsidRDefault="005878CF" w:rsidP="003A7B79">
      <w:pPr>
        <w:pStyle w:val="Paragraphedeliste1"/>
        <w:ind w:left="0"/>
        <w:jc w:val="both"/>
        <w:rPr>
          <w:rFonts w:asciiTheme="minorHAnsi" w:hAnsiTheme="minorHAnsi" w:cstheme="minorHAnsi"/>
          <w:b/>
          <w:bCs/>
          <w:sz w:val="28"/>
          <w:szCs w:val="24"/>
        </w:rPr>
      </w:pPr>
      <w:r w:rsidRPr="007059B7">
        <w:rPr>
          <w:rFonts w:asciiTheme="minorHAnsi" w:hAnsiTheme="minorHAnsi" w:cstheme="minorHAnsi"/>
          <w:b/>
          <w:bCs/>
          <w:sz w:val="28"/>
          <w:szCs w:val="24"/>
        </w:rPr>
        <w:lastRenderedPageBreak/>
        <w:t>2-</w:t>
      </w:r>
      <w:r w:rsidR="007059B7" w:rsidRPr="007059B7">
        <w:rPr>
          <w:rFonts w:asciiTheme="minorHAnsi" w:hAnsiTheme="minorHAnsi" w:cstheme="minorHAnsi"/>
          <w:b/>
          <w:bCs/>
          <w:sz w:val="28"/>
          <w:szCs w:val="24"/>
        </w:rPr>
        <w:t xml:space="preserve"> </w:t>
      </w:r>
      <w:r w:rsidR="00F438DC" w:rsidRPr="007059B7">
        <w:rPr>
          <w:rFonts w:asciiTheme="minorHAnsi" w:hAnsiTheme="minorHAnsi" w:cstheme="minorHAnsi"/>
          <w:b/>
          <w:bCs/>
          <w:sz w:val="28"/>
          <w:szCs w:val="24"/>
        </w:rPr>
        <w:t>Expert Technique chimie</w:t>
      </w:r>
    </w:p>
    <w:p w14:paraId="49112C90" w14:textId="77777777" w:rsidR="00F438DC" w:rsidRPr="007059B7" w:rsidRDefault="00F438DC" w:rsidP="003A7B79">
      <w:pPr>
        <w:pStyle w:val="Paragraphedeliste1"/>
        <w:numPr>
          <w:ilvl w:val="0"/>
          <w:numId w:val="12"/>
        </w:numPr>
        <w:spacing w:after="160"/>
        <w:ind w:left="426"/>
        <w:jc w:val="both"/>
        <w:rPr>
          <w:rFonts w:asciiTheme="minorHAnsi" w:hAnsiTheme="minorHAnsi" w:cstheme="minorHAnsi"/>
          <w:sz w:val="24"/>
          <w:szCs w:val="24"/>
        </w:rPr>
      </w:pPr>
      <w:r w:rsidRPr="007059B7">
        <w:rPr>
          <w:rFonts w:asciiTheme="minorHAnsi" w:hAnsiTheme="minorHAnsi" w:cstheme="minorHAnsi"/>
          <w:sz w:val="24"/>
          <w:szCs w:val="24"/>
        </w:rPr>
        <w:t>Diplôme universitaire dans le domaine de la chimie</w:t>
      </w:r>
    </w:p>
    <w:p w14:paraId="32E76967" w14:textId="77777777" w:rsidR="00F438DC" w:rsidRPr="007059B7" w:rsidRDefault="00F438DC" w:rsidP="003A7B79">
      <w:pPr>
        <w:pStyle w:val="Paragraphedeliste1"/>
        <w:numPr>
          <w:ilvl w:val="0"/>
          <w:numId w:val="12"/>
        </w:numPr>
        <w:spacing w:after="160"/>
        <w:ind w:left="426"/>
        <w:jc w:val="both"/>
        <w:rPr>
          <w:rFonts w:asciiTheme="minorHAnsi" w:hAnsiTheme="minorHAnsi" w:cstheme="minorHAnsi"/>
          <w:sz w:val="24"/>
          <w:szCs w:val="24"/>
        </w:rPr>
      </w:pPr>
      <w:r w:rsidRPr="007059B7">
        <w:rPr>
          <w:rFonts w:asciiTheme="minorHAnsi" w:hAnsiTheme="minorHAnsi" w:cstheme="minorHAnsi"/>
          <w:sz w:val="24"/>
          <w:szCs w:val="24"/>
        </w:rPr>
        <w:t>Consultant et formateur en accréditation des laboratoires ISO 17025</w:t>
      </w:r>
    </w:p>
    <w:p w14:paraId="72C36D21" w14:textId="77777777" w:rsidR="00F438DC" w:rsidRPr="007059B7" w:rsidRDefault="00F438DC" w:rsidP="003A7B79">
      <w:pPr>
        <w:pStyle w:val="Paragraphedeliste1"/>
        <w:numPr>
          <w:ilvl w:val="0"/>
          <w:numId w:val="12"/>
        </w:numPr>
        <w:spacing w:after="160"/>
        <w:ind w:left="426"/>
        <w:jc w:val="both"/>
        <w:rPr>
          <w:rFonts w:asciiTheme="minorHAnsi" w:hAnsiTheme="minorHAnsi" w:cstheme="minorHAnsi"/>
          <w:sz w:val="24"/>
          <w:szCs w:val="24"/>
        </w:rPr>
      </w:pPr>
      <w:r w:rsidRPr="007059B7">
        <w:rPr>
          <w:rFonts w:asciiTheme="minorHAnsi" w:hAnsiTheme="minorHAnsi" w:cstheme="minorHAnsi"/>
          <w:sz w:val="24"/>
          <w:szCs w:val="24"/>
        </w:rPr>
        <w:t xml:space="preserve">Expert technique TUNAC au moins </w:t>
      </w:r>
      <w:r w:rsidR="009B7D1C" w:rsidRPr="007059B7">
        <w:rPr>
          <w:rFonts w:asciiTheme="minorHAnsi" w:hAnsiTheme="minorHAnsi" w:cstheme="minorHAnsi"/>
          <w:sz w:val="24"/>
          <w:szCs w:val="24"/>
        </w:rPr>
        <w:t>10</w:t>
      </w:r>
      <w:r w:rsidRPr="007059B7">
        <w:rPr>
          <w:rFonts w:asciiTheme="minorHAnsi" w:hAnsiTheme="minorHAnsi" w:cstheme="minorHAnsi"/>
          <w:sz w:val="24"/>
          <w:szCs w:val="24"/>
        </w:rPr>
        <w:t xml:space="preserve"> ans</w:t>
      </w:r>
    </w:p>
    <w:p w14:paraId="4E3E8D96" w14:textId="77777777" w:rsidR="00F438DC" w:rsidRPr="007059B7" w:rsidRDefault="00F438DC" w:rsidP="003A7B79">
      <w:pPr>
        <w:pStyle w:val="Paragraphedeliste1"/>
        <w:numPr>
          <w:ilvl w:val="0"/>
          <w:numId w:val="12"/>
        </w:numPr>
        <w:spacing w:after="0"/>
        <w:ind w:left="426"/>
        <w:jc w:val="both"/>
        <w:rPr>
          <w:rFonts w:asciiTheme="minorHAnsi" w:hAnsiTheme="minorHAnsi" w:cstheme="minorHAnsi"/>
          <w:sz w:val="24"/>
          <w:szCs w:val="24"/>
        </w:rPr>
      </w:pPr>
      <w:r w:rsidRPr="007059B7">
        <w:rPr>
          <w:rFonts w:asciiTheme="minorHAnsi" w:hAnsiTheme="minorHAnsi" w:cstheme="minorHAnsi"/>
          <w:sz w:val="24"/>
          <w:szCs w:val="24"/>
        </w:rPr>
        <w:t>Expérience dans le domaine d’analyses d’huile d’olive (audit technique TUNAC et/ou par mise en place du SMQ).</w:t>
      </w:r>
    </w:p>
    <w:p w14:paraId="50CAA469" w14:textId="77777777" w:rsidR="00F438DC" w:rsidRPr="007059B7" w:rsidRDefault="00F438DC" w:rsidP="003A7B79">
      <w:pPr>
        <w:pStyle w:val="Paragraphedeliste1"/>
        <w:numPr>
          <w:ilvl w:val="0"/>
          <w:numId w:val="12"/>
        </w:numPr>
        <w:spacing w:after="160"/>
        <w:ind w:left="426"/>
        <w:jc w:val="both"/>
        <w:rPr>
          <w:rFonts w:asciiTheme="minorHAnsi" w:hAnsiTheme="minorHAnsi" w:cstheme="minorHAnsi"/>
          <w:sz w:val="24"/>
          <w:szCs w:val="24"/>
        </w:rPr>
      </w:pPr>
      <w:r w:rsidRPr="007059B7">
        <w:rPr>
          <w:rFonts w:asciiTheme="minorHAnsi" w:hAnsiTheme="minorHAnsi" w:cstheme="minorHAnsi"/>
          <w:sz w:val="24"/>
          <w:szCs w:val="24"/>
        </w:rPr>
        <w:t>Avoir une capacité organisationnelle et des aptitudes à travailler en équipe</w:t>
      </w:r>
    </w:p>
    <w:p w14:paraId="09121FB9" w14:textId="77777777" w:rsidR="00F438DC" w:rsidRPr="007059B7" w:rsidRDefault="00F438DC" w:rsidP="003A7B79">
      <w:pPr>
        <w:pStyle w:val="Paragraphedeliste1"/>
        <w:numPr>
          <w:ilvl w:val="0"/>
          <w:numId w:val="12"/>
        </w:numPr>
        <w:spacing w:after="160"/>
        <w:ind w:left="426"/>
        <w:jc w:val="both"/>
        <w:rPr>
          <w:rFonts w:asciiTheme="minorHAnsi" w:hAnsiTheme="minorHAnsi" w:cstheme="minorHAnsi"/>
          <w:sz w:val="24"/>
          <w:szCs w:val="24"/>
        </w:rPr>
      </w:pPr>
      <w:r w:rsidRPr="007059B7">
        <w:rPr>
          <w:rFonts w:asciiTheme="minorHAnsi" w:hAnsiTheme="minorHAnsi" w:cstheme="minorHAnsi"/>
          <w:sz w:val="24"/>
          <w:szCs w:val="24"/>
        </w:rPr>
        <w:t>Bonnes capacités de rédaction et d’animation</w:t>
      </w:r>
    </w:p>
    <w:p w14:paraId="1757ABF0" w14:textId="77777777" w:rsidR="00F438DC" w:rsidRPr="007059B7" w:rsidRDefault="00F438DC" w:rsidP="003A7B79">
      <w:pPr>
        <w:pStyle w:val="Paragraphedeliste1"/>
        <w:spacing w:after="0"/>
        <w:ind w:left="360"/>
        <w:jc w:val="both"/>
        <w:rPr>
          <w:rFonts w:cs="Calibri"/>
          <w:sz w:val="24"/>
          <w:szCs w:val="24"/>
        </w:rPr>
      </w:pPr>
    </w:p>
    <w:p w14:paraId="196BE4B7" w14:textId="013824C2" w:rsidR="00F438DC" w:rsidRPr="007059B7" w:rsidRDefault="005878CF" w:rsidP="003A7B79">
      <w:pPr>
        <w:spacing w:after="0"/>
        <w:jc w:val="both"/>
        <w:rPr>
          <w:rFonts w:asciiTheme="minorHAnsi" w:hAnsiTheme="minorHAnsi" w:cstheme="minorHAnsi"/>
          <w:b/>
          <w:bCs/>
          <w:sz w:val="28"/>
          <w:szCs w:val="24"/>
        </w:rPr>
      </w:pPr>
      <w:r w:rsidRPr="007059B7">
        <w:rPr>
          <w:rFonts w:asciiTheme="minorHAnsi" w:hAnsiTheme="minorHAnsi" w:cstheme="minorHAnsi"/>
          <w:b/>
          <w:bCs/>
          <w:sz w:val="28"/>
          <w:szCs w:val="24"/>
        </w:rPr>
        <w:t>3-</w:t>
      </w:r>
      <w:r w:rsidR="007059B7" w:rsidRPr="007059B7">
        <w:rPr>
          <w:rFonts w:asciiTheme="minorHAnsi" w:hAnsiTheme="minorHAnsi" w:cstheme="minorHAnsi"/>
          <w:b/>
          <w:bCs/>
          <w:sz w:val="28"/>
          <w:szCs w:val="24"/>
        </w:rPr>
        <w:t xml:space="preserve"> </w:t>
      </w:r>
      <w:r w:rsidR="00F438DC" w:rsidRPr="007059B7">
        <w:rPr>
          <w:rFonts w:asciiTheme="minorHAnsi" w:hAnsiTheme="minorHAnsi" w:cstheme="minorHAnsi"/>
          <w:b/>
          <w:bCs/>
          <w:sz w:val="28"/>
          <w:szCs w:val="24"/>
        </w:rPr>
        <w:t xml:space="preserve">Expert technique – </w:t>
      </w:r>
      <w:r w:rsidR="00DB0E88" w:rsidRPr="007059B7">
        <w:rPr>
          <w:rFonts w:asciiTheme="minorHAnsi" w:hAnsiTheme="minorHAnsi" w:cstheme="minorHAnsi"/>
          <w:b/>
          <w:bCs/>
          <w:sz w:val="28"/>
          <w:szCs w:val="24"/>
        </w:rPr>
        <w:t>D</w:t>
      </w:r>
      <w:r w:rsidR="00F438DC" w:rsidRPr="007059B7">
        <w:rPr>
          <w:rFonts w:asciiTheme="minorHAnsi" w:hAnsiTheme="minorHAnsi" w:cstheme="minorHAnsi"/>
          <w:b/>
          <w:bCs/>
          <w:sz w:val="28"/>
          <w:szCs w:val="24"/>
        </w:rPr>
        <w:t>égust</w:t>
      </w:r>
      <w:r w:rsidR="001178CD" w:rsidRPr="007059B7">
        <w:rPr>
          <w:rFonts w:asciiTheme="minorHAnsi" w:hAnsiTheme="minorHAnsi" w:cstheme="minorHAnsi"/>
          <w:b/>
          <w:bCs/>
          <w:sz w:val="28"/>
          <w:szCs w:val="24"/>
        </w:rPr>
        <w:t>at</w:t>
      </w:r>
      <w:r w:rsidR="00F438DC" w:rsidRPr="007059B7">
        <w:rPr>
          <w:rFonts w:asciiTheme="minorHAnsi" w:hAnsiTheme="minorHAnsi" w:cstheme="minorHAnsi"/>
          <w:b/>
          <w:bCs/>
          <w:sz w:val="28"/>
          <w:szCs w:val="24"/>
        </w:rPr>
        <w:t xml:space="preserve">eur huile d’olive agréé par </w:t>
      </w:r>
      <w:r w:rsidR="00DB0E88" w:rsidRPr="007059B7">
        <w:rPr>
          <w:rFonts w:asciiTheme="minorHAnsi" w:hAnsiTheme="minorHAnsi" w:cstheme="minorHAnsi"/>
          <w:b/>
          <w:bCs/>
          <w:sz w:val="28"/>
          <w:szCs w:val="24"/>
        </w:rPr>
        <w:t xml:space="preserve">COI </w:t>
      </w:r>
      <w:r w:rsidRPr="007059B7">
        <w:rPr>
          <w:rFonts w:asciiTheme="minorHAnsi" w:hAnsiTheme="minorHAnsi" w:cstheme="minorHAnsi"/>
          <w:b/>
          <w:bCs/>
          <w:sz w:val="28"/>
          <w:szCs w:val="24"/>
        </w:rPr>
        <w:t xml:space="preserve">     </w:t>
      </w:r>
      <w:r w:rsidR="00DB0E88" w:rsidRPr="007059B7">
        <w:rPr>
          <w:rFonts w:asciiTheme="minorHAnsi" w:hAnsiTheme="minorHAnsi" w:cstheme="minorHAnsi"/>
          <w:b/>
          <w:bCs/>
          <w:sz w:val="28"/>
          <w:szCs w:val="24"/>
        </w:rPr>
        <w:t>et</w:t>
      </w:r>
      <w:r w:rsidR="001178CD" w:rsidRPr="007059B7">
        <w:rPr>
          <w:rFonts w:asciiTheme="minorHAnsi" w:hAnsiTheme="minorHAnsi" w:cstheme="minorHAnsi"/>
          <w:b/>
          <w:bCs/>
          <w:sz w:val="28"/>
          <w:szCs w:val="24"/>
        </w:rPr>
        <w:t xml:space="preserve"> chef panel accrédité par </w:t>
      </w:r>
      <w:r w:rsidRPr="007059B7">
        <w:rPr>
          <w:rFonts w:asciiTheme="minorHAnsi" w:hAnsiTheme="minorHAnsi" w:cstheme="minorHAnsi"/>
          <w:b/>
          <w:bCs/>
          <w:sz w:val="28"/>
          <w:szCs w:val="24"/>
        </w:rPr>
        <w:t>TUNAC selon la norme ISO17025</w:t>
      </w:r>
    </w:p>
    <w:p w14:paraId="5B3201BE" w14:textId="3119819E" w:rsidR="00F438DC" w:rsidRPr="007059B7" w:rsidRDefault="00F438DC" w:rsidP="003A7B79">
      <w:pPr>
        <w:numPr>
          <w:ilvl w:val="0"/>
          <w:numId w:val="22"/>
        </w:numPr>
        <w:autoSpaceDE w:val="0"/>
        <w:autoSpaceDN w:val="0"/>
        <w:adjustRightInd w:val="0"/>
        <w:spacing w:before="120" w:after="120"/>
        <w:jc w:val="both"/>
        <w:rPr>
          <w:rFonts w:asciiTheme="minorHAnsi" w:hAnsiTheme="minorHAnsi" w:cstheme="minorHAnsi"/>
          <w:sz w:val="24"/>
          <w:szCs w:val="24"/>
        </w:rPr>
      </w:pPr>
      <w:r w:rsidRPr="007059B7">
        <w:rPr>
          <w:rFonts w:asciiTheme="minorHAnsi" w:hAnsiTheme="minorHAnsi" w:cstheme="minorHAnsi"/>
          <w:sz w:val="24"/>
          <w:szCs w:val="24"/>
        </w:rPr>
        <w:t xml:space="preserve">Diplôme universitaire dans le domaine de la chimie ou </w:t>
      </w:r>
      <w:r w:rsidR="00DB0E88" w:rsidRPr="007059B7">
        <w:rPr>
          <w:rFonts w:asciiTheme="minorHAnsi" w:hAnsiTheme="minorHAnsi" w:cstheme="minorHAnsi"/>
          <w:sz w:val="24"/>
          <w:szCs w:val="24"/>
        </w:rPr>
        <w:t xml:space="preserve">agroalimentaire ou </w:t>
      </w:r>
      <w:r w:rsidRPr="007059B7">
        <w:rPr>
          <w:rFonts w:asciiTheme="minorHAnsi" w:hAnsiTheme="minorHAnsi" w:cstheme="minorHAnsi"/>
          <w:sz w:val="24"/>
          <w:szCs w:val="24"/>
        </w:rPr>
        <w:t>équivalent</w:t>
      </w:r>
      <w:r w:rsidR="007059B7" w:rsidRPr="007059B7">
        <w:rPr>
          <w:rFonts w:asciiTheme="minorHAnsi" w:hAnsiTheme="minorHAnsi" w:cstheme="minorHAnsi"/>
          <w:sz w:val="24"/>
          <w:szCs w:val="24"/>
        </w:rPr>
        <w:t>.</w:t>
      </w:r>
    </w:p>
    <w:p w14:paraId="2879B7E2" w14:textId="063B1FF3" w:rsidR="00F438DC" w:rsidRPr="007059B7" w:rsidRDefault="00F438DC" w:rsidP="003A7B79">
      <w:pPr>
        <w:numPr>
          <w:ilvl w:val="0"/>
          <w:numId w:val="22"/>
        </w:numPr>
        <w:spacing w:after="0"/>
        <w:jc w:val="both"/>
        <w:rPr>
          <w:rFonts w:asciiTheme="minorHAnsi" w:hAnsiTheme="minorHAnsi" w:cstheme="minorHAnsi"/>
          <w:sz w:val="24"/>
          <w:szCs w:val="24"/>
        </w:rPr>
      </w:pPr>
      <w:r w:rsidRPr="007059B7">
        <w:rPr>
          <w:rFonts w:asciiTheme="minorHAnsi" w:hAnsiTheme="minorHAnsi" w:cstheme="minorHAnsi"/>
          <w:sz w:val="24"/>
          <w:szCs w:val="24"/>
        </w:rPr>
        <w:t>Expert interna</w:t>
      </w:r>
      <w:r w:rsidR="007059B7" w:rsidRPr="007059B7">
        <w:rPr>
          <w:rFonts w:asciiTheme="minorHAnsi" w:hAnsiTheme="minorHAnsi" w:cstheme="minorHAnsi"/>
          <w:sz w:val="24"/>
          <w:szCs w:val="24"/>
        </w:rPr>
        <w:t>tional dans la filière oléicole.</w:t>
      </w:r>
    </w:p>
    <w:p w14:paraId="6090151E" w14:textId="2AD1C53C" w:rsidR="00F438DC" w:rsidRPr="007059B7" w:rsidRDefault="00F438DC" w:rsidP="003A7B79">
      <w:pPr>
        <w:numPr>
          <w:ilvl w:val="0"/>
          <w:numId w:val="22"/>
        </w:numPr>
        <w:spacing w:after="0"/>
        <w:jc w:val="both"/>
        <w:rPr>
          <w:rFonts w:asciiTheme="minorHAnsi" w:hAnsiTheme="minorHAnsi" w:cstheme="minorHAnsi"/>
          <w:sz w:val="24"/>
          <w:szCs w:val="24"/>
        </w:rPr>
      </w:pPr>
      <w:r w:rsidRPr="007059B7">
        <w:rPr>
          <w:rFonts w:asciiTheme="minorHAnsi" w:hAnsiTheme="minorHAnsi" w:cstheme="minorHAnsi"/>
          <w:sz w:val="24"/>
          <w:szCs w:val="24"/>
        </w:rPr>
        <w:t xml:space="preserve">Chef de panel huile </w:t>
      </w:r>
      <w:r w:rsidR="007059B7" w:rsidRPr="007059B7">
        <w:rPr>
          <w:rFonts w:asciiTheme="minorHAnsi" w:hAnsiTheme="minorHAnsi" w:cstheme="minorHAnsi"/>
          <w:sz w:val="24"/>
          <w:szCs w:val="24"/>
        </w:rPr>
        <w:t>d’olive agrée COI et accrédité.</w:t>
      </w:r>
    </w:p>
    <w:p w14:paraId="12870CB3" w14:textId="3519CDFD" w:rsidR="00F438DC" w:rsidRPr="007059B7" w:rsidRDefault="00F438DC" w:rsidP="003A7B79">
      <w:pPr>
        <w:numPr>
          <w:ilvl w:val="0"/>
          <w:numId w:val="22"/>
        </w:numPr>
        <w:spacing w:after="0"/>
        <w:jc w:val="both"/>
        <w:rPr>
          <w:rFonts w:asciiTheme="minorHAnsi" w:hAnsiTheme="minorHAnsi" w:cstheme="minorHAnsi"/>
          <w:sz w:val="24"/>
          <w:szCs w:val="24"/>
        </w:rPr>
      </w:pPr>
      <w:r w:rsidRPr="007059B7">
        <w:rPr>
          <w:rFonts w:asciiTheme="minorHAnsi" w:hAnsiTheme="minorHAnsi" w:cstheme="minorHAnsi"/>
          <w:sz w:val="24"/>
          <w:szCs w:val="24"/>
        </w:rPr>
        <w:t>Expérience dans un laboratoire physico-chimique d’analyses d’huile d’olive agr</w:t>
      </w:r>
      <w:r w:rsidR="007059B7" w:rsidRPr="007059B7">
        <w:rPr>
          <w:rFonts w:asciiTheme="minorHAnsi" w:hAnsiTheme="minorHAnsi" w:cstheme="minorHAnsi"/>
          <w:sz w:val="24"/>
          <w:szCs w:val="24"/>
        </w:rPr>
        <w:t>ée COI et accrédité ISO 17025.</w:t>
      </w:r>
    </w:p>
    <w:p w14:paraId="61FED89C" w14:textId="37D88AF7" w:rsidR="00F438DC" w:rsidRPr="007059B7" w:rsidRDefault="00F438DC" w:rsidP="003A7B79">
      <w:pPr>
        <w:numPr>
          <w:ilvl w:val="0"/>
          <w:numId w:val="22"/>
        </w:numPr>
        <w:spacing w:after="0"/>
        <w:jc w:val="both"/>
        <w:rPr>
          <w:rFonts w:asciiTheme="minorHAnsi" w:hAnsiTheme="minorHAnsi" w:cstheme="minorHAnsi"/>
          <w:sz w:val="24"/>
          <w:szCs w:val="24"/>
        </w:rPr>
      </w:pPr>
      <w:r w:rsidRPr="007059B7">
        <w:rPr>
          <w:rFonts w:asciiTheme="minorHAnsi" w:hAnsiTheme="minorHAnsi" w:cstheme="minorHAnsi"/>
          <w:sz w:val="24"/>
          <w:szCs w:val="24"/>
        </w:rPr>
        <w:t xml:space="preserve">Expert technique </w:t>
      </w:r>
      <w:r w:rsidR="00DB0E88" w:rsidRPr="007059B7">
        <w:rPr>
          <w:rFonts w:asciiTheme="minorHAnsi" w:hAnsiTheme="minorHAnsi" w:cstheme="minorHAnsi"/>
          <w:sz w:val="24"/>
          <w:szCs w:val="24"/>
        </w:rPr>
        <w:t xml:space="preserve">en analyse sensorielle </w:t>
      </w:r>
      <w:r w:rsidRPr="007059B7">
        <w:rPr>
          <w:rFonts w:asciiTheme="minorHAnsi" w:hAnsiTheme="minorHAnsi" w:cstheme="minorHAnsi"/>
          <w:sz w:val="24"/>
          <w:szCs w:val="24"/>
        </w:rPr>
        <w:t>TUNAC</w:t>
      </w:r>
      <w:r w:rsidR="007059B7" w:rsidRPr="007059B7">
        <w:rPr>
          <w:rFonts w:asciiTheme="minorHAnsi" w:hAnsiTheme="minorHAnsi" w:cstheme="minorHAnsi"/>
          <w:sz w:val="24"/>
          <w:szCs w:val="24"/>
        </w:rPr>
        <w:t>.</w:t>
      </w:r>
    </w:p>
    <w:p w14:paraId="08C8D19C" w14:textId="1C32C2E4" w:rsidR="00F438DC" w:rsidRPr="007059B7" w:rsidRDefault="00F438DC" w:rsidP="003A7B79">
      <w:pPr>
        <w:numPr>
          <w:ilvl w:val="0"/>
          <w:numId w:val="22"/>
        </w:numPr>
        <w:spacing w:after="0"/>
        <w:jc w:val="both"/>
        <w:rPr>
          <w:rFonts w:asciiTheme="minorHAnsi" w:hAnsiTheme="minorHAnsi" w:cstheme="minorHAnsi"/>
          <w:sz w:val="24"/>
          <w:szCs w:val="24"/>
        </w:rPr>
      </w:pPr>
      <w:r w:rsidRPr="007059B7">
        <w:rPr>
          <w:rFonts w:asciiTheme="minorHAnsi" w:hAnsiTheme="minorHAnsi" w:cstheme="minorHAnsi"/>
          <w:sz w:val="24"/>
          <w:szCs w:val="24"/>
        </w:rPr>
        <w:t>Avoir au moins une expérience dans la mise en place de l’ISO</w:t>
      </w:r>
      <w:r w:rsidR="007059B7" w:rsidRPr="007059B7">
        <w:rPr>
          <w:rFonts w:asciiTheme="minorHAnsi" w:hAnsiTheme="minorHAnsi" w:cstheme="minorHAnsi"/>
          <w:sz w:val="24"/>
          <w:szCs w:val="24"/>
        </w:rPr>
        <w:t xml:space="preserve"> 17025 : 2017.</w:t>
      </w:r>
    </w:p>
    <w:p w14:paraId="1B1E0798" w14:textId="59AA7F08" w:rsidR="00F438DC" w:rsidRPr="007059B7" w:rsidRDefault="00F438DC" w:rsidP="003A7B79">
      <w:pPr>
        <w:pStyle w:val="Paragraphedeliste1"/>
        <w:numPr>
          <w:ilvl w:val="0"/>
          <w:numId w:val="22"/>
        </w:numPr>
        <w:spacing w:after="160"/>
        <w:jc w:val="both"/>
        <w:rPr>
          <w:rFonts w:asciiTheme="minorHAnsi" w:hAnsiTheme="minorHAnsi" w:cstheme="minorHAnsi"/>
          <w:sz w:val="24"/>
          <w:szCs w:val="24"/>
        </w:rPr>
      </w:pPr>
      <w:r w:rsidRPr="007059B7">
        <w:rPr>
          <w:rFonts w:asciiTheme="minorHAnsi" w:hAnsiTheme="minorHAnsi" w:cstheme="minorHAnsi"/>
          <w:sz w:val="24"/>
          <w:szCs w:val="24"/>
        </w:rPr>
        <w:t>Bonnes connaissances dans le diagnostic et l’identificati</w:t>
      </w:r>
      <w:r w:rsidR="007059B7" w:rsidRPr="007059B7">
        <w:rPr>
          <w:rFonts w:asciiTheme="minorHAnsi" w:hAnsiTheme="minorHAnsi" w:cstheme="minorHAnsi"/>
          <w:sz w:val="24"/>
          <w:szCs w:val="24"/>
        </w:rPr>
        <w:t>on des besoins des laboratoires.</w:t>
      </w:r>
    </w:p>
    <w:p w14:paraId="6A16155A" w14:textId="7CD83B0E" w:rsidR="00F438DC" w:rsidRPr="007059B7" w:rsidRDefault="00F438DC" w:rsidP="003A7B79">
      <w:pPr>
        <w:pStyle w:val="Paragraphedeliste1"/>
        <w:numPr>
          <w:ilvl w:val="0"/>
          <w:numId w:val="22"/>
        </w:numPr>
        <w:spacing w:after="160"/>
        <w:jc w:val="both"/>
        <w:rPr>
          <w:rFonts w:asciiTheme="minorHAnsi" w:hAnsiTheme="minorHAnsi" w:cstheme="minorHAnsi"/>
          <w:sz w:val="24"/>
          <w:szCs w:val="24"/>
        </w:rPr>
      </w:pPr>
      <w:r w:rsidRPr="007059B7">
        <w:rPr>
          <w:rFonts w:asciiTheme="minorHAnsi" w:hAnsiTheme="minorHAnsi" w:cstheme="minorHAnsi"/>
          <w:sz w:val="24"/>
          <w:szCs w:val="24"/>
        </w:rPr>
        <w:t>Avoir une capacité organisationnelle et des aptitudes à travailler en équipe</w:t>
      </w:r>
      <w:r w:rsidR="007059B7" w:rsidRPr="007059B7">
        <w:rPr>
          <w:rFonts w:asciiTheme="minorHAnsi" w:hAnsiTheme="minorHAnsi" w:cstheme="minorHAnsi"/>
          <w:sz w:val="24"/>
          <w:szCs w:val="24"/>
        </w:rPr>
        <w:t>.</w:t>
      </w:r>
    </w:p>
    <w:p w14:paraId="6C3E144E" w14:textId="0E5E9089" w:rsidR="00F438DC" w:rsidRPr="007059B7" w:rsidRDefault="00F438DC" w:rsidP="003A7B79">
      <w:pPr>
        <w:pStyle w:val="Paragraphedeliste1"/>
        <w:numPr>
          <w:ilvl w:val="0"/>
          <w:numId w:val="22"/>
        </w:numPr>
        <w:spacing w:after="160"/>
        <w:jc w:val="both"/>
        <w:rPr>
          <w:rFonts w:asciiTheme="minorHAnsi" w:hAnsiTheme="minorHAnsi" w:cstheme="minorHAnsi"/>
          <w:sz w:val="24"/>
          <w:szCs w:val="24"/>
        </w:rPr>
      </w:pPr>
      <w:r w:rsidRPr="007059B7">
        <w:rPr>
          <w:rFonts w:asciiTheme="minorHAnsi" w:hAnsiTheme="minorHAnsi" w:cstheme="minorHAnsi"/>
          <w:sz w:val="24"/>
          <w:szCs w:val="24"/>
        </w:rPr>
        <w:t>Bonnes capacités de rédaction et d’animation</w:t>
      </w:r>
      <w:r w:rsidR="007059B7" w:rsidRPr="007059B7">
        <w:rPr>
          <w:rFonts w:asciiTheme="minorHAnsi" w:hAnsiTheme="minorHAnsi" w:cstheme="minorHAnsi"/>
          <w:sz w:val="24"/>
          <w:szCs w:val="24"/>
        </w:rPr>
        <w:t>.</w:t>
      </w:r>
    </w:p>
    <w:p w14:paraId="249DE2C8" w14:textId="77777777" w:rsidR="00F438DC" w:rsidRPr="007059B7" w:rsidRDefault="00F438DC" w:rsidP="003A7B79">
      <w:pPr>
        <w:pStyle w:val="Corpsdetexte"/>
        <w:spacing w:before="92" w:line="276" w:lineRule="auto"/>
        <w:ind w:left="360"/>
        <w:jc w:val="both"/>
        <w:rPr>
          <w:rFonts w:asciiTheme="minorHAnsi" w:hAnsiTheme="minorHAnsi" w:cstheme="minorHAnsi"/>
          <w:lang w:val="fr-FR" w:eastAsia="en-US" w:bidi="ar-TN"/>
        </w:rPr>
      </w:pPr>
      <w:r w:rsidRPr="007059B7">
        <w:rPr>
          <w:rFonts w:asciiTheme="minorHAnsi" w:hAnsiTheme="minorHAnsi" w:cstheme="minorHAnsi"/>
          <w:lang w:eastAsia="en-US" w:bidi="ar-TN"/>
        </w:rPr>
        <w:t xml:space="preserve">La durée </w:t>
      </w:r>
      <w:r w:rsidRPr="007059B7">
        <w:rPr>
          <w:rFonts w:asciiTheme="minorHAnsi" w:hAnsiTheme="minorHAnsi" w:cstheme="minorHAnsi"/>
          <w:lang w:val="fr-FR" w:eastAsia="en-US" w:bidi="ar-TN"/>
        </w:rPr>
        <w:t xml:space="preserve">cette intervention (en homme/jour) est fixé en concertation par le bureau d’étude et le responsable de la structure sujette au présent appel à manifestation. </w:t>
      </w:r>
    </w:p>
    <w:p w14:paraId="5A823297" w14:textId="77777777" w:rsidR="00EB24D9" w:rsidRPr="007059B7" w:rsidRDefault="00EB24D9" w:rsidP="00EB24D9">
      <w:pPr>
        <w:pStyle w:val="Corpsdetexte"/>
        <w:spacing w:line="276" w:lineRule="auto"/>
        <w:ind w:right="148"/>
        <w:jc w:val="both"/>
        <w:rPr>
          <w:rFonts w:asciiTheme="minorHAnsi" w:hAnsiTheme="minorHAnsi" w:cstheme="minorHAnsi"/>
          <w:lang w:val="fr-FR"/>
        </w:rPr>
      </w:pPr>
    </w:p>
    <w:p w14:paraId="4FDBACF0" w14:textId="7E7BA935" w:rsidR="00EB24D9" w:rsidRPr="00EB24D9" w:rsidRDefault="00EB24D9" w:rsidP="00F72859">
      <w:pPr>
        <w:pStyle w:val="Paragraphedeliste1"/>
        <w:numPr>
          <w:ilvl w:val="0"/>
          <w:numId w:val="1"/>
        </w:numPr>
        <w:spacing w:before="92"/>
        <w:jc w:val="both"/>
        <w:rPr>
          <w:b/>
          <w:sz w:val="32"/>
          <w:szCs w:val="26"/>
          <w:lang w:bidi="ar-TN"/>
        </w:rPr>
      </w:pPr>
      <w:r w:rsidRPr="00EB24D9">
        <w:rPr>
          <w:rFonts w:eastAsia="Times New Roman" w:cs="Calibri"/>
          <w:b/>
          <w:color w:val="0D0D0D" w:themeColor="text1" w:themeTint="F2"/>
          <w:sz w:val="28"/>
          <w:szCs w:val="24"/>
          <w:lang w:eastAsia="de-DE"/>
        </w:rPr>
        <w:t>MODE DE SELECTION ET NEGOCIATION DU CONTRAT</w:t>
      </w:r>
    </w:p>
    <w:p w14:paraId="098E6EAD" w14:textId="6FFD5F2A" w:rsidR="00F438DC" w:rsidRPr="003A7B79" w:rsidRDefault="00F438DC" w:rsidP="003A7B79">
      <w:pPr>
        <w:autoSpaceDE w:val="0"/>
        <w:autoSpaceDN w:val="0"/>
        <w:adjustRightInd w:val="0"/>
        <w:spacing w:before="240" w:after="120"/>
        <w:jc w:val="both"/>
        <w:rPr>
          <w:sz w:val="24"/>
          <w:szCs w:val="26"/>
          <w:lang w:bidi="ar-TN"/>
        </w:rPr>
      </w:pPr>
      <w:r w:rsidRPr="003A7B79">
        <w:rPr>
          <w:sz w:val="24"/>
          <w:szCs w:val="26"/>
          <w:lang w:bidi="ar-TN"/>
        </w:rPr>
        <w:t>La sélection du soumissionnaire (bureau d’études) est effectuée conformément aux procédures définies dans les Directives « Sélection et Emploi de Consultants par les Emprunteurs de la Banque Mondiale » éditées en Janvier 2011 et mises à jour en Juillet 2014.</w:t>
      </w:r>
      <w:r w:rsidR="003A7B79">
        <w:rPr>
          <w:sz w:val="24"/>
          <w:szCs w:val="26"/>
          <w:lang w:bidi="ar-TN"/>
        </w:rPr>
        <w:t xml:space="preserve"> </w:t>
      </w:r>
      <w:r w:rsidRPr="003A7B79">
        <w:rPr>
          <w:sz w:val="24"/>
          <w:szCs w:val="26"/>
          <w:lang w:bidi="ar-TN"/>
        </w:rPr>
        <w:t>Une commission de sélection (CS) établira un classement des soumissionnaires selon les critères suivants :</w:t>
      </w:r>
    </w:p>
    <w:p w14:paraId="3838AAEE" w14:textId="77777777" w:rsidR="00F438DC" w:rsidRPr="003A7B79" w:rsidRDefault="00F438DC" w:rsidP="003A7B79">
      <w:pPr>
        <w:spacing w:before="1"/>
        <w:jc w:val="both"/>
        <w:rPr>
          <w:sz w:val="24"/>
          <w:szCs w:val="26"/>
          <w:lang w:bidi="ar-TN"/>
        </w:rPr>
      </w:pPr>
      <w:r w:rsidRPr="003A7B79">
        <w:rPr>
          <w:sz w:val="24"/>
          <w:szCs w:val="26"/>
          <w:lang w:bidi="ar-TN"/>
        </w:rPr>
        <w:t xml:space="preserve">Toute candidature émanant d’un consultant individuel sera exclue. </w:t>
      </w:r>
    </w:p>
    <w:p w14:paraId="71023C42" w14:textId="63505F6A" w:rsidR="00F438DC" w:rsidRPr="003A7B79" w:rsidRDefault="00F438DC" w:rsidP="003A7B79">
      <w:pPr>
        <w:spacing w:before="1"/>
        <w:jc w:val="both"/>
        <w:rPr>
          <w:sz w:val="24"/>
          <w:szCs w:val="26"/>
          <w:lang w:bidi="ar-TN"/>
        </w:rPr>
      </w:pPr>
      <w:r w:rsidRPr="003A7B79">
        <w:rPr>
          <w:sz w:val="24"/>
          <w:szCs w:val="26"/>
          <w:lang w:bidi="ar-TN"/>
        </w:rPr>
        <w:t>La CS établira un classement des candidatures selon le barème de notation des qualifications techniques du tableau qui suit. Le soumissionnaire doit présenter les références démontrant toute expertise exigée par la mission ainsi les preuves de qualification du (ou des experts) (chef de file et experts</w:t>
      </w:r>
      <w:r w:rsidR="00983208">
        <w:rPr>
          <w:sz w:val="24"/>
          <w:szCs w:val="26"/>
          <w:lang w:bidi="ar-T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5"/>
        <w:gridCol w:w="1756"/>
        <w:gridCol w:w="3851"/>
      </w:tblGrid>
      <w:tr w:rsidR="00F438DC" w:rsidRPr="00A2153B" w14:paraId="7D6AD30F" w14:textId="77777777" w:rsidTr="009B7D1C">
        <w:trPr>
          <w:trHeight w:val="323"/>
          <w:tblHeader/>
          <w:jc w:val="center"/>
        </w:trPr>
        <w:tc>
          <w:tcPr>
            <w:tcW w:w="3475" w:type="dxa"/>
            <w:shd w:val="clear" w:color="auto" w:fill="BEBEBE"/>
          </w:tcPr>
          <w:p w14:paraId="7DCE9AF9" w14:textId="77777777" w:rsidR="00F438DC" w:rsidRPr="00A2153B" w:rsidRDefault="00F438DC" w:rsidP="00D07927">
            <w:pPr>
              <w:widowControl w:val="0"/>
              <w:autoSpaceDE w:val="0"/>
              <w:autoSpaceDN w:val="0"/>
              <w:spacing w:after="0" w:line="240" w:lineRule="auto"/>
              <w:jc w:val="center"/>
              <w:rPr>
                <w:rFonts w:eastAsia="Arial" w:cs="Calibri"/>
                <w:b/>
                <w:bCs/>
                <w:sz w:val="24"/>
                <w:szCs w:val="24"/>
                <w:lang w:eastAsia="fr-FR" w:bidi="fr-FR"/>
              </w:rPr>
            </w:pPr>
            <w:r w:rsidRPr="00A2153B">
              <w:rPr>
                <w:rFonts w:eastAsia="Arial" w:cs="Calibri"/>
                <w:b/>
                <w:bCs/>
                <w:sz w:val="24"/>
                <w:szCs w:val="24"/>
                <w:lang w:eastAsia="fr-FR" w:bidi="fr-FR"/>
              </w:rPr>
              <w:lastRenderedPageBreak/>
              <w:t>Critères de sélection</w:t>
            </w:r>
          </w:p>
        </w:tc>
        <w:tc>
          <w:tcPr>
            <w:tcW w:w="1756" w:type="dxa"/>
            <w:shd w:val="clear" w:color="auto" w:fill="BEBEBE"/>
          </w:tcPr>
          <w:p w14:paraId="7A1C2AFB" w14:textId="77777777" w:rsidR="00F438DC" w:rsidRPr="003B441E" w:rsidRDefault="00F438DC" w:rsidP="00D07927">
            <w:pPr>
              <w:widowControl w:val="0"/>
              <w:autoSpaceDE w:val="0"/>
              <w:autoSpaceDN w:val="0"/>
              <w:spacing w:after="0" w:line="240" w:lineRule="auto"/>
              <w:jc w:val="center"/>
              <w:rPr>
                <w:rFonts w:eastAsia="Arial" w:cs="Calibri"/>
                <w:b/>
                <w:bCs/>
                <w:sz w:val="24"/>
                <w:szCs w:val="24"/>
                <w:lang w:eastAsia="fr-FR" w:bidi="fr-FR"/>
              </w:rPr>
            </w:pPr>
            <w:r>
              <w:rPr>
                <w:rFonts w:eastAsia="Arial" w:cs="Calibri"/>
                <w:b/>
                <w:bCs/>
                <w:sz w:val="24"/>
                <w:szCs w:val="24"/>
                <w:lang w:eastAsia="fr-FR" w:bidi="fr-FR"/>
              </w:rPr>
              <w:t>P</w:t>
            </w:r>
            <w:r w:rsidRPr="003B441E">
              <w:rPr>
                <w:rFonts w:eastAsia="Arial" w:cs="Calibri"/>
                <w:b/>
                <w:bCs/>
                <w:sz w:val="24"/>
                <w:szCs w:val="24"/>
                <w:lang w:eastAsia="fr-FR" w:bidi="fr-FR"/>
              </w:rPr>
              <w:t>lafond Notation</w:t>
            </w:r>
          </w:p>
        </w:tc>
        <w:tc>
          <w:tcPr>
            <w:tcW w:w="3851" w:type="dxa"/>
            <w:shd w:val="clear" w:color="auto" w:fill="BEBEBE"/>
          </w:tcPr>
          <w:p w14:paraId="25A9C803" w14:textId="77777777" w:rsidR="00F438DC" w:rsidRPr="00A2153B" w:rsidRDefault="00F438DC" w:rsidP="00D07927">
            <w:pPr>
              <w:widowControl w:val="0"/>
              <w:autoSpaceDE w:val="0"/>
              <w:autoSpaceDN w:val="0"/>
              <w:spacing w:after="0" w:line="240" w:lineRule="auto"/>
              <w:jc w:val="center"/>
              <w:rPr>
                <w:rFonts w:eastAsia="Arial" w:cs="Calibri"/>
                <w:b/>
                <w:bCs/>
                <w:sz w:val="24"/>
                <w:szCs w:val="24"/>
                <w:lang w:eastAsia="fr-FR" w:bidi="fr-FR"/>
              </w:rPr>
            </w:pPr>
            <w:r w:rsidRPr="00A2153B">
              <w:rPr>
                <w:rFonts w:eastAsia="Arial" w:cs="Calibri"/>
                <w:b/>
                <w:bCs/>
                <w:sz w:val="24"/>
                <w:szCs w:val="24"/>
                <w:lang w:eastAsia="fr-FR" w:bidi="fr-FR"/>
              </w:rPr>
              <w:t>Notation</w:t>
            </w:r>
          </w:p>
        </w:tc>
      </w:tr>
      <w:tr w:rsidR="00F438DC" w:rsidRPr="00A2153B" w14:paraId="74E19B4F" w14:textId="77777777" w:rsidTr="009B7D1C">
        <w:trPr>
          <w:trHeight w:val="323"/>
          <w:tblHeader/>
          <w:jc w:val="center"/>
        </w:trPr>
        <w:tc>
          <w:tcPr>
            <w:tcW w:w="9082" w:type="dxa"/>
            <w:gridSpan w:val="3"/>
            <w:shd w:val="clear" w:color="auto" w:fill="BEBEBE"/>
          </w:tcPr>
          <w:p w14:paraId="062FDA98" w14:textId="77777777" w:rsidR="00F438DC" w:rsidRPr="00A2153B" w:rsidRDefault="00F438DC" w:rsidP="00D07927">
            <w:pPr>
              <w:widowControl w:val="0"/>
              <w:autoSpaceDE w:val="0"/>
              <w:autoSpaceDN w:val="0"/>
              <w:spacing w:after="0" w:line="240" w:lineRule="auto"/>
              <w:jc w:val="center"/>
              <w:rPr>
                <w:rFonts w:eastAsia="Arial" w:cs="Calibri"/>
                <w:b/>
                <w:bCs/>
                <w:sz w:val="24"/>
                <w:szCs w:val="24"/>
                <w:lang w:eastAsia="fr-FR" w:bidi="fr-FR"/>
              </w:rPr>
            </w:pPr>
            <w:r w:rsidRPr="00B44C5F">
              <w:rPr>
                <w:rFonts w:eastAsia="Arial" w:cs="Calibri"/>
                <w:b/>
                <w:bCs/>
                <w:sz w:val="24"/>
                <w:szCs w:val="24"/>
                <w:lang w:eastAsia="fr-FR" w:bidi="fr-FR"/>
              </w:rPr>
              <w:t xml:space="preserve">Qualifications du soumissionnaire </w:t>
            </w:r>
          </w:p>
        </w:tc>
      </w:tr>
      <w:tr w:rsidR="00F438DC" w:rsidRPr="00A2153B" w14:paraId="4A038BE8" w14:textId="77777777" w:rsidTr="009B7D1C">
        <w:trPr>
          <w:trHeight w:val="722"/>
          <w:jc w:val="center"/>
        </w:trPr>
        <w:tc>
          <w:tcPr>
            <w:tcW w:w="3475" w:type="dxa"/>
          </w:tcPr>
          <w:p w14:paraId="0E101858" w14:textId="77777777" w:rsidR="00F438DC" w:rsidRDefault="00F438DC" w:rsidP="00D07927">
            <w:pPr>
              <w:pStyle w:val="TableParagraph"/>
              <w:spacing w:before="18"/>
              <w:ind w:left="0"/>
              <w:rPr>
                <w:rFonts w:eastAsia="Times New Roman"/>
              </w:rPr>
            </w:pPr>
            <w:r w:rsidRPr="00D07927">
              <w:rPr>
                <w:rFonts w:eastAsia="Times New Roman"/>
              </w:rPr>
              <w:t>Expert Qualité Chef de file</w:t>
            </w:r>
          </w:p>
        </w:tc>
        <w:tc>
          <w:tcPr>
            <w:tcW w:w="1756" w:type="dxa"/>
          </w:tcPr>
          <w:p w14:paraId="1A829826" w14:textId="77777777" w:rsidR="00F438DC" w:rsidRDefault="00F438DC" w:rsidP="00D07927">
            <w:pPr>
              <w:pStyle w:val="TableParagraph"/>
              <w:spacing w:before="148"/>
              <w:ind w:left="0"/>
              <w:jc w:val="center"/>
              <w:rPr>
                <w:rFonts w:eastAsia="Times New Roman"/>
              </w:rPr>
            </w:pPr>
            <w:r>
              <w:rPr>
                <w:rFonts w:eastAsia="Times New Roman"/>
              </w:rPr>
              <w:t>20</w:t>
            </w:r>
          </w:p>
        </w:tc>
        <w:tc>
          <w:tcPr>
            <w:tcW w:w="3851" w:type="dxa"/>
            <w:vAlign w:val="center"/>
          </w:tcPr>
          <w:p w14:paraId="1F13BBC7" w14:textId="77777777" w:rsidR="00F438DC" w:rsidRDefault="00F438DC" w:rsidP="00D07927">
            <w:pPr>
              <w:pStyle w:val="TableParagraph"/>
              <w:rPr>
                <w:rFonts w:eastAsia="Times New Roman"/>
              </w:rPr>
            </w:pPr>
            <w:r>
              <w:rPr>
                <w:rFonts w:eastAsia="Times New Roman"/>
              </w:rPr>
              <w:t xml:space="preserve">*20 points pour </w:t>
            </w:r>
            <w:r w:rsidRPr="00D07927">
              <w:rPr>
                <w:rFonts w:eastAsia="Times New Roman"/>
              </w:rPr>
              <w:t>expérience</w:t>
            </w:r>
            <w:r>
              <w:rPr>
                <w:rFonts w:eastAsia="Times New Roman"/>
              </w:rPr>
              <w:t xml:space="preserve"> de 10 ans</w:t>
            </w:r>
            <w:r w:rsidRPr="00D07927">
              <w:rPr>
                <w:rFonts w:eastAsia="Times New Roman"/>
              </w:rPr>
              <w:t xml:space="preserve"> en matière de conduite d’audit et/ou mise en place </w:t>
            </w:r>
            <w:r>
              <w:rPr>
                <w:rFonts w:eastAsia="Times New Roman"/>
              </w:rPr>
              <w:t>SMQ</w:t>
            </w:r>
            <w:r w:rsidRPr="00D07927">
              <w:rPr>
                <w:rFonts w:eastAsia="Times New Roman"/>
              </w:rPr>
              <w:t xml:space="preserve"> de laboratoires selon la norme ISO 17025</w:t>
            </w:r>
            <w:r>
              <w:rPr>
                <w:rFonts w:eastAsia="Times New Roman"/>
              </w:rPr>
              <w:t xml:space="preserve"> </w:t>
            </w:r>
          </w:p>
          <w:p w14:paraId="53179031" w14:textId="77777777" w:rsidR="00F438DC" w:rsidRDefault="00F438DC" w:rsidP="00D07927">
            <w:pPr>
              <w:pStyle w:val="TableParagraph"/>
              <w:rPr>
                <w:rFonts w:eastAsia="Times New Roman"/>
              </w:rPr>
            </w:pPr>
            <w:r>
              <w:rPr>
                <w:rFonts w:eastAsia="Times New Roman"/>
              </w:rPr>
              <w:t xml:space="preserve">*10 points pour </w:t>
            </w:r>
            <w:r w:rsidRPr="005B4D9F">
              <w:rPr>
                <w:rFonts w:eastAsia="Times New Roman"/>
              </w:rPr>
              <w:t>expérience</w:t>
            </w:r>
            <w:r>
              <w:rPr>
                <w:rFonts w:eastAsia="Times New Roman"/>
              </w:rPr>
              <w:t xml:space="preserve"> moins de 10 ans</w:t>
            </w:r>
            <w:r w:rsidRPr="005B4D9F">
              <w:rPr>
                <w:rFonts w:eastAsia="Times New Roman"/>
              </w:rPr>
              <w:t xml:space="preserve"> en matière de conduite d’audit et/ou mise en place </w:t>
            </w:r>
            <w:r>
              <w:rPr>
                <w:rFonts w:eastAsia="Times New Roman"/>
              </w:rPr>
              <w:t>SMQ</w:t>
            </w:r>
            <w:r w:rsidRPr="005B4D9F">
              <w:rPr>
                <w:rFonts w:eastAsia="Times New Roman"/>
              </w:rPr>
              <w:t xml:space="preserve"> de laboratoires selon la norme ISO 17025</w:t>
            </w:r>
            <w:r>
              <w:rPr>
                <w:rFonts w:eastAsia="Times New Roman"/>
              </w:rPr>
              <w:t xml:space="preserve"> </w:t>
            </w:r>
          </w:p>
        </w:tc>
      </w:tr>
      <w:tr w:rsidR="00F438DC" w:rsidRPr="00A2153B" w14:paraId="760417E2" w14:textId="77777777" w:rsidTr="009B7D1C">
        <w:trPr>
          <w:trHeight w:val="722"/>
          <w:jc w:val="center"/>
        </w:trPr>
        <w:tc>
          <w:tcPr>
            <w:tcW w:w="3475" w:type="dxa"/>
          </w:tcPr>
          <w:p w14:paraId="051B1089" w14:textId="77777777" w:rsidR="00F438DC" w:rsidRPr="00D07927" w:rsidRDefault="00F438DC" w:rsidP="00050E5D">
            <w:pPr>
              <w:pStyle w:val="Paragraphedeliste1"/>
              <w:ind w:left="0"/>
              <w:jc w:val="both"/>
              <w:rPr>
                <w:rFonts w:eastAsia="Times New Roman" w:cs="Calibri"/>
                <w:lang w:eastAsia="fr-FR" w:bidi="fr-FR"/>
              </w:rPr>
            </w:pPr>
            <w:r w:rsidRPr="00D07927">
              <w:rPr>
                <w:rFonts w:eastAsia="Times New Roman" w:cs="Calibri"/>
                <w:lang w:eastAsia="fr-FR" w:bidi="fr-FR"/>
              </w:rPr>
              <w:t>Expert Technique chimie</w:t>
            </w:r>
          </w:p>
        </w:tc>
        <w:tc>
          <w:tcPr>
            <w:tcW w:w="1756" w:type="dxa"/>
          </w:tcPr>
          <w:p w14:paraId="7A5615A8" w14:textId="77777777" w:rsidR="00F438DC" w:rsidRDefault="00F438DC" w:rsidP="00D07927">
            <w:pPr>
              <w:pStyle w:val="TableParagraph"/>
              <w:spacing w:before="148"/>
              <w:ind w:left="0"/>
              <w:jc w:val="center"/>
              <w:rPr>
                <w:rFonts w:eastAsia="Times New Roman"/>
              </w:rPr>
            </w:pPr>
            <w:r>
              <w:rPr>
                <w:rFonts w:eastAsia="Times New Roman"/>
              </w:rPr>
              <w:t>20</w:t>
            </w:r>
          </w:p>
        </w:tc>
        <w:tc>
          <w:tcPr>
            <w:tcW w:w="3851" w:type="dxa"/>
            <w:vAlign w:val="center"/>
          </w:tcPr>
          <w:p w14:paraId="5389CF95" w14:textId="77777777" w:rsidR="00F438DC" w:rsidRDefault="00F438DC" w:rsidP="00D07927">
            <w:pPr>
              <w:pStyle w:val="TableParagraph"/>
              <w:spacing w:before="18"/>
              <w:ind w:left="0"/>
              <w:rPr>
                <w:rFonts w:eastAsia="Times New Roman"/>
              </w:rPr>
            </w:pPr>
            <w:r>
              <w:rPr>
                <w:rFonts w:eastAsia="Times New Roman"/>
              </w:rPr>
              <w:t xml:space="preserve">*20 points pour </w:t>
            </w:r>
            <w:r w:rsidRPr="005B4D9F">
              <w:rPr>
                <w:rFonts w:eastAsia="Times New Roman"/>
              </w:rPr>
              <w:t>expérience</w:t>
            </w:r>
            <w:r w:rsidRPr="00D07927">
              <w:rPr>
                <w:rFonts w:eastAsia="Times New Roman"/>
              </w:rPr>
              <w:t xml:space="preserve"> </w:t>
            </w:r>
            <w:r w:rsidR="000D7171">
              <w:rPr>
                <w:rFonts w:eastAsia="Times New Roman"/>
              </w:rPr>
              <w:t xml:space="preserve">de 10ans </w:t>
            </w:r>
            <w:r w:rsidRPr="00D07927">
              <w:rPr>
                <w:rFonts w:eastAsia="Times New Roman"/>
              </w:rPr>
              <w:t xml:space="preserve">dans le domaine </w:t>
            </w:r>
            <w:r w:rsidR="000D7171">
              <w:rPr>
                <w:rFonts w:eastAsia="Times New Roman"/>
              </w:rPr>
              <w:t>de chimie et au moins une expérience dans l’analyse</w:t>
            </w:r>
            <w:r w:rsidRPr="00D07927">
              <w:rPr>
                <w:rFonts w:eastAsia="Times New Roman"/>
              </w:rPr>
              <w:t xml:space="preserve"> d’huile d’olive (audit technique et/ou par mise en place du SMQ</w:t>
            </w:r>
          </w:p>
          <w:p w14:paraId="68ED6337" w14:textId="77777777" w:rsidR="00F438DC" w:rsidRDefault="00F438DC" w:rsidP="00D07927">
            <w:pPr>
              <w:pStyle w:val="TableParagraph"/>
              <w:spacing w:before="18"/>
              <w:ind w:left="0"/>
              <w:rPr>
                <w:rFonts w:eastAsia="Times New Roman"/>
              </w:rPr>
            </w:pPr>
            <w:r>
              <w:rPr>
                <w:rFonts w:eastAsia="Times New Roman"/>
              </w:rPr>
              <w:t>*</w:t>
            </w:r>
            <w:r w:rsidR="009B7D1C">
              <w:rPr>
                <w:rFonts w:eastAsia="Times New Roman"/>
              </w:rPr>
              <w:t xml:space="preserve">10 points </w:t>
            </w:r>
            <w:r>
              <w:rPr>
                <w:rFonts w:eastAsia="Times New Roman"/>
              </w:rPr>
              <w:t xml:space="preserve">pour </w:t>
            </w:r>
            <w:r w:rsidRPr="005B4D9F">
              <w:rPr>
                <w:rFonts w:eastAsia="Times New Roman"/>
              </w:rPr>
              <w:t xml:space="preserve">expérience dans </w:t>
            </w:r>
            <w:r>
              <w:rPr>
                <w:rFonts w:eastAsia="Times New Roman"/>
              </w:rPr>
              <w:t>un autre domaine</w:t>
            </w:r>
            <w:r w:rsidRPr="005B4D9F">
              <w:rPr>
                <w:rFonts w:eastAsia="Times New Roman"/>
              </w:rPr>
              <w:t xml:space="preserve"> (mise en place du SMQ)</w:t>
            </w:r>
          </w:p>
        </w:tc>
      </w:tr>
      <w:tr w:rsidR="00F438DC" w:rsidRPr="00A2153B" w14:paraId="3CCFA4AF" w14:textId="77777777" w:rsidTr="009B7D1C">
        <w:trPr>
          <w:trHeight w:val="722"/>
          <w:jc w:val="center"/>
        </w:trPr>
        <w:tc>
          <w:tcPr>
            <w:tcW w:w="3475" w:type="dxa"/>
          </w:tcPr>
          <w:p w14:paraId="16153051" w14:textId="77777777" w:rsidR="00F438DC" w:rsidRPr="00D07927" w:rsidRDefault="00F438DC" w:rsidP="00D07927">
            <w:pPr>
              <w:pStyle w:val="TableParagraph"/>
              <w:spacing w:before="18"/>
              <w:rPr>
                <w:rFonts w:eastAsia="Times New Roman"/>
              </w:rPr>
            </w:pPr>
            <w:r w:rsidRPr="00D07927">
              <w:rPr>
                <w:rFonts w:eastAsia="Times New Roman"/>
              </w:rPr>
              <w:t>Expert technique – dégust</w:t>
            </w:r>
            <w:r w:rsidR="00050E5D">
              <w:rPr>
                <w:rFonts w:eastAsia="Times New Roman"/>
              </w:rPr>
              <w:t>at</w:t>
            </w:r>
            <w:r w:rsidRPr="00D07927">
              <w:rPr>
                <w:rFonts w:eastAsia="Times New Roman"/>
              </w:rPr>
              <w:t>eur huile d’olive agréé par COI</w:t>
            </w:r>
            <w:r w:rsidR="00050E5D">
              <w:rPr>
                <w:rFonts w:eastAsia="Times New Roman"/>
              </w:rPr>
              <w:t xml:space="preserve"> et chef panel accrédité par TUNAC</w:t>
            </w:r>
          </w:p>
          <w:p w14:paraId="45EB469A" w14:textId="77777777" w:rsidR="00F438DC" w:rsidRDefault="00F438DC" w:rsidP="00D07927">
            <w:pPr>
              <w:pStyle w:val="TableParagraph"/>
              <w:spacing w:before="18"/>
              <w:ind w:left="0"/>
              <w:rPr>
                <w:rFonts w:eastAsia="Times New Roman"/>
              </w:rPr>
            </w:pPr>
          </w:p>
        </w:tc>
        <w:tc>
          <w:tcPr>
            <w:tcW w:w="1756" w:type="dxa"/>
          </w:tcPr>
          <w:p w14:paraId="6E005E1B" w14:textId="77777777" w:rsidR="00F438DC" w:rsidRDefault="00F438DC" w:rsidP="00D07927">
            <w:pPr>
              <w:pStyle w:val="TableParagraph"/>
              <w:spacing w:before="18"/>
              <w:jc w:val="center"/>
              <w:rPr>
                <w:rFonts w:eastAsia="Times New Roman"/>
              </w:rPr>
            </w:pPr>
            <w:r>
              <w:rPr>
                <w:rFonts w:eastAsia="Times New Roman"/>
              </w:rPr>
              <w:t>20</w:t>
            </w:r>
          </w:p>
        </w:tc>
        <w:tc>
          <w:tcPr>
            <w:tcW w:w="3851" w:type="dxa"/>
            <w:vAlign w:val="center"/>
          </w:tcPr>
          <w:p w14:paraId="1F271BAF" w14:textId="1BB436A6" w:rsidR="00F438DC" w:rsidRDefault="00F438DC" w:rsidP="00050E5D">
            <w:pPr>
              <w:pStyle w:val="TableParagraph"/>
              <w:rPr>
                <w:rFonts w:eastAsia="Times New Roman"/>
              </w:rPr>
            </w:pPr>
            <w:r>
              <w:rPr>
                <w:rFonts w:eastAsia="Times New Roman"/>
              </w:rPr>
              <w:t>*20</w:t>
            </w:r>
            <w:r w:rsidRPr="009E33C1">
              <w:rPr>
                <w:rFonts w:eastAsia="Times New Roman"/>
              </w:rPr>
              <w:t xml:space="preserve"> point</w:t>
            </w:r>
            <w:r>
              <w:rPr>
                <w:rFonts w:eastAsia="Times New Roman"/>
              </w:rPr>
              <w:t>s</w:t>
            </w:r>
            <w:r w:rsidRPr="009E33C1">
              <w:rPr>
                <w:rFonts w:eastAsia="Times New Roman"/>
              </w:rPr>
              <w:t xml:space="preserve"> </w:t>
            </w:r>
            <w:r>
              <w:rPr>
                <w:rFonts w:eastAsia="Times New Roman"/>
              </w:rPr>
              <w:t>pour chef de panel agré</w:t>
            </w:r>
            <w:r w:rsidR="009C6655">
              <w:rPr>
                <w:rFonts w:eastAsia="Times New Roman"/>
              </w:rPr>
              <w:t>é</w:t>
            </w:r>
            <w:r>
              <w:rPr>
                <w:rFonts w:eastAsia="Times New Roman"/>
              </w:rPr>
              <w:t>e COI, doté d’un diplôme délivré par le COI, avec e</w:t>
            </w:r>
            <w:r w:rsidRPr="00D07927">
              <w:rPr>
                <w:rFonts w:eastAsia="Times New Roman"/>
              </w:rPr>
              <w:t xml:space="preserve">xpérience dans un laboratoire </w:t>
            </w:r>
            <w:r w:rsidR="00050E5D">
              <w:rPr>
                <w:rFonts w:eastAsia="Times New Roman"/>
              </w:rPr>
              <w:t>en analyses sensorielles</w:t>
            </w:r>
            <w:r w:rsidRPr="00D07927">
              <w:rPr>
                <w:rFonts w:eastAsia="Times New Roman"/>
              </w:rPr>
              <w:t xml:space="preserve"> </w:t>
            </w:r>
            <w:r w:rsidR="00050E5D">
              <w:rPr>
                <w:rFonts w:eastAsia="Times New Roman"/>
              </w:rPr>
              <w:t xml:space="preserve">d’huile </w:t>
            </w:r>
            <w:r w:rsidRPr="00D07927">
              <w:rPr>
                <w:rFonts w:eastAsia="Times New Roman"/>
              </w:rPr>
              <w:t xml:space="preserve">d’olive </w:t>
            </w:r>
            <w:r w:rsidR="009A4781">
              <w:rPr>
                <w:rFonts w:eastAsia="Times New Roman"/>
              </w:rPr>
              <w:t>accrédité ISO 17025.</w:t>
            </w:r>
          </w:p>
          <w:p w14:paraId="3A5DD560" w14:textId="77777777" w:rsidR="00F438DC" w:rsidRDefault="00F438DC" w:rsidP="000D7171">
            <w:pPr>
              <w:pStyle w:val="TableParagraph"/>
              <w:rPr>
                <w:rFonts w:eastAsia="Times New Roman"/>
              </w:rPr>
            </w:pPr>
            <w:r>
              <w:rPr>
                <w:rFonts w:eastAsia="Times New Roman"/>
              </w:rPr>
              <w:t>*</w:t>
            </w:r>
            <w:r w:rsidR="000D7171">
              <w:rPr>
                <w:rFonts w:eastAsia="Times New Roman"/>
              </w:rPr>
              <w:t>10</w:t>
            </w:r>
            <w:r w:rsidR="009A4781">
              <w:rPr>
                <w:rFonts w:eastAsia="Times New Roman"/>
              </w:rPr>
              <w:t xml:space="preserve"> </w:t>
            </w:r>
            <w:r>
              <w:rPr>
                <w:rFonts w:eastAsia="Times New Roman"/>
              </w:rPr>
              <w:t>points pour chef de panel agrée COI</w:t>
            </w:r>
          </w:p>
        </w:tc>
      </w:tr>
      <w:tr w:rsidR="00F438DC" w:rsidRPr="00A2153B" w14:paraId="17EBA9B9" w14:textId="77777777" w:rsidTr="009B7D1C">
        <w:trPr>
          <w:trHeight w:val="647"/>
          <w:jc w:val="center"/>
        </w:trPr>
        <w:tc>
          <w:tcPr>
            <w:tcW w:w="3475" w:type="dxa"/>
            <w:vAlign w:val="center"/>
          </w:tcPr>
          <w:p w14:paraId="04ED9B21" w14:textId="77777777" w:rsidR="00F438DC" w:rsidRPr="00B44C5F" w:rsidRDefault="00F438DC" w:rsidP="00D07927">
            <w:pPr>
              <w:pStyle w:val="TableParagraph"/>
              <w:ind w:left="0"/>
            </w:pPr>
            <w:r w:rsidRPr="00B44C5F">
              <w:t>Niveau de formation</w:t>
            </w:r>
          </w:p>
        </w:tc>
        <w:tc>
          <w:tcPr>
            <w:tcW w:w="1756" w:type="dxa"/>
            <w:vAlign w:val="center"/>
          </w:tcPr>
          <w:p w14:paraId="2A64F464" w14:textId="77777777" w:rsidR="00F438DC" w:rsidRPr="00B44C5F" w:rsidRDefault="00F438DC" w:rsidP="00D07927">
            <w:pPr>
              <w:pStyle w:val="TableParagraph"/>
              <w:spacing w:before="148"/>
              <w:ind w:left="0"/>
              <w:jc w:val="center"/>
              <w:rPr>
                <w:rFonts w:eastAsia="Times New Roman"/>
              </w:rPr>
            </w:pPr>
            <w:r w:rsidRPr="00B44C5F">
              <w:rPr>
                <w:rFonts w:eastAsia="Times New Roman"/>
              </w:rPr>
              <w:t>10</w:t>
            </w:r>
          </w:p>
        </w:tc>
        <w:tc>
          <w:tcPr>
            <w:tcW w:w="3851" w:type="dxa"/>
            <w:vAlign w:val="center"/>
          </w:tcPr>
          <w:p w14:paraId="7E006B07" w14:textId="77777777" w:rsidR="00F438DC" w:rsidRPr="00B44C5F" w:rsidRDefault="00F438DC" w:rsidP="00D07927">
            <w:pPr>
              <w:pStyle w:val="TableParagraph"/>
              <w:ind w:left="0"/>
              <w:rPr>
                <w:rFonts w:eastAsia="Times New Roman"/>
              </w:rPr>
            </w:pPr>
            <w:r>
              <w:rPr>
                <w:rFonts w:eastAsia="Times New Roman"/>
              </w:rPr>
              <w:t>10</w:t>
            </w:r>
            <w:r w:rsidRPr="00B44C5F">
              <w:rPr>
                <w:rFonts w:eastAsia="Times New Roman"/>
              </w:rPr>
              <w:t xml:space="preserve"> points pour (niveau Bac+</w:t>
            </w:r>
            <w:r>
              <w:rPr>
                <w:rFonts w:eastAsia="Times New Roman"/>
              </w:rPr>
              <w:t>5</w:t>
            </w:r>
            <w:r w:rsidRPr="00B44C5F">
              <w:rPr>
                <w:rFonts w:eastAsia="Times New Roman"/>
              </w:rPr>
              <w:t xml:space="preserve"> et plus) </w:t>
            </w:r>
          </w:p>
          <w:p w14:paraId="7116EF6A" w14:textId="77777777" w:rsidR="00F438DC" w:rsidRPr="001B248A" w:rsidRDefault="00F438DC" w:rsidP="00D07927">
            <w:pPr>
              <w:pStyle w:val="TableParagraph"/>
              <w:ind w:left="0"/>
              <w:rPr>
                <w:rFonts w:eastAsia="Times New Roman"/>
              </w:rPr>
            </w:pPr>
            <w:r>
              <w:rPr>
                <w:rFonts w:eastAsia="Times New Roman"/>
              </w:rPr>
              <w:t>5</w:t>
            </w:r>
            <w:r w:rsidRPr="00B44C5F">
              <w:rPr>
                <w:rFonts w:eastAsia="Times New Roman"/>
              </w:rPr>
              <w:t xml:space="preserve"> points pour (niveau bac</w:t>
            </w:r>
            <w:r>
              <w:rPr>
                <w:rFonts w:eastAsia="Times New Roman"/>
              </w:rPr>
              <w:t>-+3</w:t>
            </w:r>
            <w:r w:rsidRPr="00B44C5F">
              <w:rPr>
                <w:rFonts w:eastAsia="Times New Roman"/>
              </w:rPr>
              <w:t>)</w:t>
            </w:r>
          </w:p>
        </w:tc>
      </w:tr>
      <w:tr w:rsidR="00F438DC" w:rsidRPr="00A2153B" w14:paraId="1A6FDCD7" w14:textId="77777777" w:rsidTr="009B7D1C">
        <w:trPr>
          <w:trHeight w:val="847"/>
          <w:jc w:val="center"/>
        </w:trPr>
        <w:tc>
          <w:tcPr>
            <w:tcW w:w="3475" w:type="dxa"/>
            <w:vAlign w:val="center"/>
          </w:tcPr>
          <w:p w14:paraId="46DAED8E" w14:textId="77777777" w:rsidR="00F438DC" w:rsidRPr="00B44C5F" w:rsidRDefault="00F438DC" w:rsidP="009B7D1C">
            <w:pPr>
              <w:pStyle w:val="TableParagraph"/>
            </w:pPr>
            <w:r>
              <w:t xml:space="preserve">Auditeur de TUNAC </w:t>
            </w:r>
          </w:p>
        </w:tc>
        <w:tc>
          <w:tcPr>
            <w:tcW w:w="1756" w:type="dxa"/>
            <w:vAlign w:val="center"/>
          </w:tcPr>
          <w:p w14:paraId="57D84823" w14:textId="77777777" w:rsidR="00F438DC" w:rsidRPr="00B44C5F" w:rsidRDefault="00F438DC" w:rsidP="00D07927">
            <w:pPr>
              <w:pStyle w:val="TableParagraph"/>
              <w:spacing w:before="36"/>
              <w:ind w:left="0"/>
              <w:jc w:val="center"/>
              <w:rPr>
                <w:rFonts w:eastAsia="Times New Roman"/>
              </w:rPr>
            </w:pPr>
            <w:r>
              <w:rPr>
                <w:rFonts w:eastAsia="Times New Roman"/>
              </w:rPr>
              <w:t>10</w:t>
            </w:r>
          </w:p>
        </w:tc>
        <w:tc>
          <w:tcPr>
            <w:tcW w:w="3851" w:type="dxa"/>
            <w:vAlign w:val="center"/>
          </w:tcPr>
          <w:p w14:paraId="1F54419B" w14:textId="77777777" w:rsidR="00F438DC" w:rsidRDefault="009A4781" w:rsidP="00D07927">
            <w:pPr>
              <w:pStyle w:val="TableParagraph"/>
              <w:ind w:left="0"/>
              <w:rPr>
                <w:rFonts w:eastAsia="Times New Roman"/>
                <w:lang w:bidi="ar-SA"/>
              </w:rPr>
            </w:pPr>
            <w:r>
              <w:rPr>
                <w:rFonts w:eastAsia="Times New Roman"/>
              </w:rPr>
              <w:t>1</w:t>
            </w:r>
            <w:r w:rsidR="00F438DC">
              <w:rPr>
                <w:rFonts w:eastAsia="Times New Roman"/>
              </w:rPr>
              <w:t>0</w:t>
            </w:r>
            <w:r w:rsidR="00F438DC" w:rsidRPr="00B44C5F">
              <w:rPr>
                <w:rFonts w:eastAsia="Times New Roman"/>
                <w:lang w:bidi="ar-SA"/>
              </w:rPr>
              <w:t xml:space="preserve"> points </w:t>
            </w:r>
            <w:r w:rsidR="00F438DC">
              <w:rPr>
                <w:rFonts w:eastAsia="Times New Roman"/>
                <w:lang w:bidi="ar-SA"/>
              </w:rPr>
              <w:t xml:space="preserve">auditeur de TUNAC avec une expérience de plus de 5 ans </w:t>
            </w:r>
          </w:p>
          <w:p w14:paraId="7E659772" w14:textId="77777777" w:rsidR="00F438DC" w:rsidRPr="00B44C5F" w:rsidRDefault="00F438DC" w:rsidP="00D07927">
            <w:pPr>
              <w:pStyle w:val="TableParagraph"/>
              <w:ind w:left="0"/>
            </w:pPr>
            <w:r>
              <w:rPr>
                <w:rFonts w:eastAsia="Times New Roman"/>
                <w:lang w:bidi="ar-SA"/>
              </w:rPr>
              <w:t>5 points auditeur de TUNAC avec une expérience de moins de 5 ans</w:t>
            </w:r>
          </w:p>
        </w:tc>
      </w:tr>
      <w:tr w:rsidR="00F438DC" w:rsidRPr="00A2153B" w14:paraId="1FB5887B" w14:textId="77777777" w:rsidTr="009B7D1C">
        <w:trPr>
          <w:trHeight w:val="533"/>
          <w:jc w:val="center"/>
        </w:trPr>
        <w:tc>
          <w:tcPr>
            <w:tcW w:w="3475" w:type="dxa"/>
            <w:vAlign w:val="center"/>
          </w:tcPr>
          <w:p w14:paraId="5077D149" w14:textId="77777777" w:rsidR="00F438DC" w:rsidRPr="00B44C5F" w:rsidRDefault="00F438DC" w:rsidP="00D07927">
            <w:pPr>
              <w:pStyle w:val="TableParagraph"/>
              <w:ind w:left="0"/>
            </w:pPr>
            <w:r w:rsidRPr="00B44C5F">
              <w:t xml:space="preserve">Expérience professionnelle </w:t>
            </w:r>
            <w:r>
              <w:t>en SMQ ISO 17025 (activités de mise en place SMQ, audit, formation</w:t>
            </w:r>
            <w:r w:rsidRPr="00B44C5F">
              <w:t>)</w:t>
            </w:r>
          </w:p>
        </w:tc>
        <w:tc>
          <w:tcPr>
            <w:tcW w:w="1756" w:type="dxa"/>
            <w:vAlign w:val="center"/>
          </w:tcPr>
          <w:p w14:paraId="1FA4CBAB" w14:textId="77777777" w:rsidR="00F438DC" w:rsidRDefault="00F438DC" w:rsidP="00D07927">
            <w:pPr>
              <w:pStyle w:val="TableParagraph"/>
              <w:spacing w:before="39"/>
              <w:ind w:left="0"/>
              <w:jc w:val="center"/>
              <w:rPr>
                <w:rFonts w:eastAsia="Times New Roman"/>
              </w:rPr>
            </w:pPr>
            <w:r>
              <w:rPr>
                <w:rFonts w:eastAsia="Times New Roman"/>
              </w:rPr>
              <w:t>10</w:t>
            </w:r>
          </w:p>
        </w:tc>
        <w:tc>
          <w:tcPr>
            <w:tcW w:w="3851" w:type="dxa"/>
            <w:vAlign w:val="center"/>
          </w:tcPr>
          <w:p w14:paraId="1026130D" w14:textId="77777777" w:rsidR="00F438DC" w:rsidRPr="00B44C5F" w:rsidRDefault="00F438DC" w:rsidP="00D07927">
            <w:pPr>
              <w:pStyle w:val="TableParagraph"/>
              <w:ind w:left="0"/>
              <w:rPr>
                <w:rFonts w:eastAsia="Times New Roman"/>
              </w:rPr>
            </w:pPr>
            <w:r>
              <w:rPr>
                <w:rFonts w:eastAsia="Times New Roman"/>
              </w:rPr>
              <w:t>2 points par référence avec un plafond de 10 points</w:t>
            </w:r>
          </w:p>
        </w:tc>
      </w:tr>
      <w:tr w:rsidR="00F438DC" w:rsidRPr="00A2153B" w14:paraId="75A71A29" w14:textId="77777777" w:rsidTr="009B7D1C">
        <w:trPr>
          <w:trHeight w:val="533"/>
          <w:jc w:val="center"/>
        </w:trPr>
        <w:tc>
          <w:tcPr>
            <w:tcW w:w="3475" w:type="dxa"/>
            <w:vAlign w:val="center"/>
          </w:tcPr>
          <w:p w14:paraId="1241975A" w14:textId="77777777" w:rsidR="00F438DC" w:rsidRPr="00B44C5F" w:rsidRDefault="00F438DC" w:rsidP="00D07927">
            <w:pPr>
              <w:pStyle w:val="TableParagraph"/>
              <w:ind w:left="0"/>
            </w:pPr>
            <w:r w:rsidRPr="00B44C5F">
              <w:t xml:space="preserve">Expérience professionnelle dans le milieu universitaire (activités d’enseignement ou </w:t>
            </w:r>
            <w:r>
              <w:t>encadrement des étudiants sur la filière oléicole</w:t>
            </w:r>
            <w:r w:rsidRPr="00B44C5F">
              <w:t>)</w:t>
            </w:r>
          </w:p>
        </w:tc>
        <w:tc>
          <w:tcPr>
            <w:tcW w:w="1756" w:type="dxa"/>
            <w:vAlign w:val="center"/>
          </w:tcPr>
          <w:p w14:paraId="795801CD" w14:textId="77777777" w:rsidR="00F438DC" w:rsidRPr="00B44C5F" w:rsidRDefault="00F438DC" w:rsidP="00D07927">
            <w:pPr>
              <w:pStyle w:val="TableParagraph"/>
              <w:spacing w:before="39"/>
              <w:ind w:left="0"/>
              <w:jc w:val="center"/>
              <w:rPr>
                <w:rFonts w:eastAsia="Times New Roman"/>
              </w:rPr>
            </w:pPr>
            <w:r>
              <w:rPr>
                <w:rFonts w:eastAsia="Times New Roman"/>
              </w:rPr>
              <w:t>10</w:t>
            </w:r>
          </w:p>
        </w:tc>
        <w:tc>
          <w:tcPr>
            <w:tcW w:w="3851" w:type="dxa"/>
            <w:vAlign w:val="center"/>
          </w:tcPr>
          <w:p w14:paraId="404A18D2" w14:textId="77777777" w:rsidR="00F438DC" w:rsidRPr="00B44C5F" w:rsidRDefault="00F438DC" w:rsidP="00D07927">
            <w:pPr>
              <w:pStyle w:val="TableParagraph"/>
              <w:ind w:left="0"/>
            </w:pPr>
            <w:r>
              <w:rPr>
                <w:rFonts w:eastAsia="Times New Roman"/>
              </w:rPr>
              <w:t>2</w:t>
            </w:r>
            <w:r w:rsidRPr="00B44C5F">
              <w:rPr>
                <w:rFonts w:eastAsia="Times New Roman"/>
                <w:lang w:bidi="ar-SA"/>
              </w:rPr>
              <w:t xml:space="preserve"> point</w:t>
            </w:r>
            <w:r>
              <w:rPr>
                <w:rFonts w:eastAsia="Times New Roman"/>
                <w:lang w:bidi="ar-SA"/>
              </w:rPr>
              <w:t>s</w:t>
            </w:r>
            <w:r w:rsidRPr="00B44C5F">
              <w:rPr>
                <w:rFonts w:eastAsia="Times New Roman"/>
                <w:lang w:bidi="ar-SA"/>
              </w:rPr>
              <w:t xml:space="preserve"> par </w:t>
            </w:r>
            <w:r w:rsidRPr="00B44C5F">
              <w:rPr>
                <w:rFonts w:eastAsia="Times New Roman"/>
              </w:rPr>
              <w:t>année</w:t>
            </w:r>
            <w:r w:rsidRPr="00B44C5F">
              <w:rPr>
                <w:rFonts w:eastAsia="Times New Roman"/>
                <w:lang w:bidi="ar-SA"/>
              </w:rPr>
              <w:t xml:space="preserve"> avec un plafond de </w:t>
            </w:r>
            <w:r>
              <w:rPr>
                <w:rFonts w:eastAsia="Times New Roman"/>
              </w:rPr>
              <w:t>10</w:t>
            </w:r>
            <w:r w:rsidRPr="00B44C5F">
              <w:rPr>
                <w:rFonts w:eastAsia="Times New Roman"/>
                <w:lang w:bidi="ar-SA"/>
              </w:rPr>
              <w:t xml:space="preserve"> points</w:t>
            </w:r>
          </w:p>
        </w:tc>
      </w:tr>
      <w:tr w:rsidR="00F438DC" w:rsidRPr="00A2153B" w14:paraId="59DAE3C1" w14:textId="77777777" w:rsidTr="009B7D1C">
        <w:trPr>
          <w:trHeight w:val="323"/>
          <w:jc w:val="center"/>
        </w:trPr>
        <w:tc>
          <w:tcPr>
            <w:tcW w:w="3475" w:type="dxa"/>
            <w:shd w:val="clear" w:color="auto" w:fill="BFBFBF"/>
          </w:tcPr>
          <w:p w14:paraId="26A389FC" w14:textId="77777777" w:rsidR="00F438DC" w:rsidRPr="00A2153B" w:rsidRDefault="00F438DC" w:rsidP="00D07927">
            <w:pPr>
              <w:widowControl w:val="0"/>
              <w:autoSpaceDE w:val="0"/>
              <w:autoSpaceDN w:val="0"/>
              <w:spacing w:after="0" w:line="240" w:lineRule="auto"/>
              <w:rPr>
                <w:rFonts w:eastAsia="Arial" w:cs="Calibri"/>
                <w:b/>
                <w:bCs/>
                <w:sz w:val="24"/>
                <w:szCs w:val="24"/>
                <w:lang w:eastAsia="fr-FR" w:bidi="fr-FR"/>
              </w:rPr>
            </w:pPr>
            <w:r w:rsidRPr="00A2153B">
              <w:rPr>
                <w:rFonts w:eastAsia="Arial" w:cs="Calibri"/>
                <w:b/>
                <w:bCs/>
                <w:sz w:val="24"/>
                <w:szCs w:val="24"/>
                <w:lang w:eastAsia="fr-FR" w:bidi="fr-FR"/>
              </w:rPr>
              <w:t>Total</w:t>
            </w:r>
          </w:p>
        </w:tc>
        <w:tc>
          <w:tcPr>
            <w:tcW w:w="1756" w:type="dxa"/>
            <w:shd w:val="clear" w:color="auto" w:fill="BFBFBF"/>
          </w:tcPr>
          <w:p w14:paraId="6AF16262" w14:textId="77777777" w:rsidR="00F438DC" w:rsidRPr="00A2153B" w:rsidRDefault="00F438DC" w:rsidP="00D07927">
            <w:pPr>
              <w:widowControl w:val="0"/>
              <w:autoSpaceDE w:val="0"/>
              <w:autoSpaceDN w:val="0"/>
              <w:spacing w:after="0" w:line="240" w:lineRule="auto"/>
              <w:jc w:val="center"/>
              <w:rPr>
                <w:rFonts w:eastAsia="Arial" w:cs="Calibri"/>
                <w:b/>
                <w:bCs/>
                <w:sz w:val="24"/>
                <w:szCs w:val="24"/>
                <w:lang w:eastAsia="fr-FR" w:bidi="fr-FR"/>
              </w:rPr>
            </w:pPr>
            <w:r w:rsidRPr="00A2153B">
              <w:rPr>
                <w:rFonts w:eastAsia="Arial" w:cs="Calibri"/>
                <w:b/>
                <w:bCs/>
                <w:sz w:val="24"/>
                <w:szCs w:val="24"/>
                <w:lang w:eastAsia="fr-FR" w:bidi="fr-FR"/>
              </w:rPr>
              <w:t>100</w:t>
            </w:r>
          </w:p>
        </w:tc>
        <w:tc>
          <w:tcPr>
            <w:tcW w:w="3851" w:type="dxa"/>
            <w:shd w:val="clear" w:color="auto" w:fill="BFBFBF"/>
          </w:tcPr>
          <w:p w14:paraId="495841A3" w14:textId="77777777" w:rsidR="00F438DC" w:rsidRPr="00A2153B" w:rsidRDefault="00F438DC" w:rsidP="00D07927">
            <w:pPr>
              <w:widowControl w:val="0"/>
              <w:autoSpaceDE w:val="0"/>
              <w:autoSpaceDN w:val="0"/>
              <w:spacing w:after="0" w:line="240" w:lineRule="auto"/>
              <w:jc w:val="center"/>
              <w:rPr>
                <w:rFonts w:eastAsia="Arial" w:cs="Calibri"/>
                <w:b/>
                <w:bCs/>
                <w:sz w:val="24"/>
                <w:szCs w:val="24"/>
                <w:lang w:eastAsia="fr-FR" w:bidi="fr-FR"/>
              </w:rPr>
            </w:pPr>
            <w:r w:rsidRPr="00A2153B">
              <w:rPr>
                <w:rFonts w:eastAsia="Arial" w:cs="Calibri"/>
                <w:b/>
                <w:bCs/>
                <w:sz w:val="24"/>
                <w:szCs w:val="24"/>
                <w:lang w:eastAsia="fr-FR" w:bidi="fr-FR"/>
              </w:rPr>
              <w:t>Score / 100</w:t>
            </w:r>
          </w:p>
        </w:tc>
      </w:tr>
    </w:tbl>
    <w:p w14:paraId="30684A4E" w14:textId="77777777" w:rsidR="00F438DC" w:rsidRPr="00D1288D" w:rsidRDefault="00F438DC" w:rsidP="00F438DC">
      <w:pPr>
        <w:widowControl w:val="0"/>
        <w:autoSpaceDE w:val="0"/>
        <w:autoSpaceDN w:val="0"/>
        <w:spacing w:before="120" w:after="120"/>
        <w:jc w:val="both"/>
        <w:rPr>
          <w:rFonts w:eastAsia="Arial" w:cs="Calibri"/>
          <w:sz w:val="24"/>
          <w:szCs w:val="26"/>
          <w:lang w:eastAsia="fr-FR" w:bidi="fr-FR"/>
        </w:rPr>
      </w:pPr>
    </w:p>
    <w:p w14:paraId="4C06C2A7" w14:textId="05774CBD" w:rsidR="00F438DC" w:rsidRPr="00983208" w:rsidRDefault="00F438DC" w:rsidP="00F438DC">
      <w:pPr>
        <w:widowControl w:val="0"/>
        <w:autoSpaceDE w:val="0"/>
        <w:autoSpaceDN w:val="0"/>
        <w:spacing w:before="120" w:after="120"/>
        <w:jc w:val="both"/>
        <w:rPr>
          <w:rFonts w:eastAsia="Arial" w:cs="Calibri"/>
          <w:sz w:val="24"/>
          <w:szCs w:val="24"/>
          <w:lang w:eastAsia="fr-FR" w:bidi="fr-FR"/>
        </w:rPr>
      </w:pPr>
      <w:r w:rsidRPr="00D1288D">
        <w:rPr>
          <w:rFonts w:eastAsia="Arial" w:cs="Calibri"/>
          <w:sz w:val="24"/>
          <w:szCs w:val="26"/>
          <w:lang w:eastAsia="fr-FR" w:bidi="fr-FR"/>
        </w:rPr>
        <w:t xml:space="preserve">Un PV d’évaluation des soumissionnaires ayant manifesté leur intérêt à assurer cette mission est rédigé au terme de la sélection par le Comité de Sélection (CS) qui établira une liste restreinte des </w:t>
      </w:r>
      <w:r w:rsidRPr="00D1288D">
        <w:rPr>
          <w:rFonts w:cs="Calibri"/>
          <w:color w:val="000000"/>
          <w:sz w:val="24"/>
          <w:szCs w:val="26"/>
        </w:rPr>
        <w:t xml:space="preserve">bureaux d’études </w:t>
      </w:r>
      <w:r w:rsidRPr="00D1288D">
        <w:rPr>
          <w:rFonts w:eastAsia="Arial" w:cs="Calibri"/>
          <w:sz w:val="24"/>
          <w:szCs w:val="26"/>
          <w:lang w:eastAsia="fr-FR" w:bidi="fr-FR"/>
        </w:rPr>
        <w:t>ayant eu un score minimum de 70/100. Le soumissionnaire (</w:t>
      </w:r>
      <w:r w:rsidRPr="00D1288D">
        <w:rPr>
          <w:rFonts w:cs="Calibri"/>
          <w:color w:val="000000"/>
          <w:sz w:val="24"/>
          <w:szCs w:val="26"/>
        </w:rPr>
        <w:t>bureau d’études</w:t>
      </w:r>
      <w:r w:rsidRPr="00D1288D">
        <w:rPr>
          <w:sz w:val="24"/>
          <w:szCs w:val="26"/>
          <w:lang w:bidi="ar-TN"/>
        </w:rPr>
        <w:t>)</w:t>
      </w:r>
      <w:r w:rsidRPr="00D1288D">
        <w:rPr>
          <w:rFonts w:cs="Calibri"/>
          <w:color w:val="000000"/>
          <w:sz w:val="24"/>
          <w:szCs w:val="26"/>
        </w:rPr>
        <w:t xml:space="preserve"> </w:t>
      </w:r>
      <w:r w:rsidRPr="00D1288D">
        <w:rPr>
          <w:rFonts w:eastAsia="Arial" w:cs="Calibri"/>
          <w:sz w:val="24"/>
          <w:szCs w:val="26"/>
          <w:lang w:eastAsia="fr-FR" w:bidi="fr-FR"/>
        </w:rPr>
        <w:t>ayant obtenu une note inférieure à 70 points, verra son offre rejetée de droit.</w:t>
      </w:r>
      <w:r w:rsidR="006E7C78">
        <w:rPr>
          <w:rFonts w:eastAsia="Arial" w:cs="Calibri"/>
          <w:sz w:val="24"/>
          <w:szCs w:val="26"/>
          <w:lang w:eastAsia="fr-FR" w:bidi="fr-FR"/>
        </w:rPr>
        <w:t xml:space="preserve"> </w:t>
      </w:r>
      <w:r w:rsidRPr="00930B96">
        <w:rPr>
          <w:rFonts w:eastAsia="Arial" w:cs="Calibri"/>
          <w:sz w:val="24"/>
          <w:szCs w:val="26"/>
          <w:lang w:eastAsia="fr-FR" w:bidi="fr-FR"/>
        </w:rPr>
        <w:t xml:space="preserve">Le </w:t>
      </w:r>
      <w:r w:rsidRPr="00930B96">
        <w:rPr>
          <w:rFonts w:cs="Calibri"/>
          <w:color w:val="000000"/>
          <w:sz w:val="24"/>
          <w:szCs w:val="26"/>
        </w:rPr>
        <w:t xml:space="preserve">bureau d’études </w:t>
      </w:r>
      <w:r w:rsidRPr="00930B96">
        <w:rPr>
          <w:rFonts w:eastAsia="Arial" w:cs="Calibri"/>
          <w:sz w:val="24"/>
          <w:szCs w:val="26"/>
          <w:lang w:eastAsia="fr-FR" w:bidi="fr-FR"/>
        </w:rPr>
        <w:t xml:space="preserve">classé premier sera invité à soumettre une proposition technique et financière détaillée puis à négocier le marché. En cas d'accord suite aux négociations, le </w:t>
      </w:r>
      <w:r w:rsidRPr="00983208">
        <w:rPr>
          <w:rFonts w:eastAsia="Arial" w:cs="Calibri"/>
          <w:sz w:val="24"/>
          <w:szCs w:val="26"/>
          <w:lang w:eastAsia="fr-FR" w:bidi="fr-FR"/>
        </w:rPr>
        <w:t>responsable du</w:t>
      </w:r>
      <w:r w:rsidRPr="00983208">
        <w:rPr>
          <w:rFonts w:cs="Calibri"/>
          <w:sz w:val="24"/>
          <w:szCs w:val="26"/>
        </w:rPr>
        <w:t xml:space="preserve"> bureau d’études </w:t>
      </w:r>
      <w:r w:rsidRPr="00983208">
        <w:rPr>
          <w:rFonts w:eastAsia="Arial" w:cs="Calibri"/>
          <w:sz w:val="24"/>
          <w:szCs w:val="26"/>
          <w:lang w:eastAsia="fr-FR" w:bidi="fr-FR"/>
        </w:rPr>
        <w:t xml:space="preserve">sera désigné attributaire de la mission et appelé à signer le contrat. En cas de désaccord, le comité technique passera au consultant classé 2ème dans la </w:t>
      </w:r>
      <w:r w:rsidRPr="00983208">
        <w:rPr>
          <w:rFonts w:eastAsia="Arial" w:cs="Calibri"/>
          <w:sz w:val="24"/>
          <w:szCs w:val="24"/>
          <w:lang w:eastAsia="fr-FR" w:bidi="fr-FR"/>
        </w:rPr>
        <w:t xml:space="preserve">liste restreinte. </w:t>
      </w:r>
      <w:r w:rsidR="006E7C78" w:rsidRPr="00EC178F">
        <w:rPr>
          <w:rFonts w:cs="Calibri"/>
          <w:b/>
          <w:sz w:val="24"/>
          <w:szCs w:val="24"/>
        </w:rPr>
        <w:t>Le dossier doit être appuyé par toutes les pièces justificatives</w:t>
      </w:r>
      <w:r w:rsidR="006E7C78" w:rsidRPr="00983208">
        <w:rPr>
          <w:rFonts w:cs="Calibri"/>
          <w:sz w:val="24"/>
          <w:szCs w:val="24"/>
        </w:rPr>
        <w:t xml:space="preserve">, en effet </w:t>
      </w:r>
      <w:r w:rsidR="006E7C78" w:rsidRPr="00983208">
        <w:rPr>
          <w:rFonts w:cs="Calibri"/>
          <w:sz w:val="24"/>
          <w:szCs w:val="24"/>
        </w:rPr>
        <w:lastRenderedPageBreak/>
        <w:t xml:space="preserve">toute information qui nécessite </w:t>
      </w:r>
      <w:r w:rsidR="00021E59" w:rsidRPr="00983208">
        <w:rPr>
          <w:rFonts w:cs="Calibri"/>
          <w:sz w:val="24"/>
          <w:szCs w:val="24"/>
        </w:rPr>
        <w:t xml:space="preserve">un éclaircissement </w:t>
      </w:r>
      <w:r w:rsidR="006E7C78" w:rsidRPr="00983208">
        <w:rPr>
          <w:rFonts w:cs="Calibri"/>
          <w:sz w:val="24"/>
          <w:szCs w:val="24"/>
        </w:rPr>
        <w:t>ne sera pas prise en considération que si la pièce de justification sera présentée</w:t>
      </w:r>
      <w:r w:rsidR="00021E59" w:rsidRPr="00983208">
        <w:rPr>
          <w:rFonts w:cs="Calibri"/>
          <w:sz w:val="24"/>
          <w:szCs w:val="24"/>
        </w:rPr>
        <w:t xml:space="preserve"> et ceci</w:t>
      </w:r>
      <w:r w:rsidR="006E7C78" w:rsidRPr="00983208">
        <w:rPr>
          <w:rFonts w:cs="Calibri"/>
          <w:sz w:val="24"/>
          <w:szCs w:val="24"/>
        </w:rPr>
        <w:t xml:space="preserve"> après l’accord</w:t>
      </w:r>
      <w:r w:rsidR="00021E59" w:rsidRPr="00983208">
        <w:rPr>
          <w:rFonts w:cs="Calibri"/>
          <w:sz w:val="24"/>
          <w:szCs w:val="24"/>
        </w:rPr>
        <w:t xml:space="preserve"> de la commission d’évaluation, dans</w:t>
      </w:r>
      <w:r w:rsidR="006E7C78" w:rsidRPr="00983208">
        <w:rPr>
          <w:rFonts w:cs="Calibri"/>
          <w:sz w:val="24"/>
          <w:szCs w:val="24"/>
        </w:rPr>
        <w:t xml:space="preserve"> un </w:t>
      </w:r>
      <w:r w:rsidR="009F67D5">
        <w:rPr>
          <w:rFonts w:cs="Calibri"/>
          <w:sz w:val="24"/>
          <w:szCs w:val="24"/>
        </w:rPr>
        <w:t xml:space="preserve">délai </w:t>
      </w:r>
      <w:r w:rsidR="006E7C78" w:rsidRPr="00983208">
        <w:rPr>
          <w:rFonts w:cs="Calibri"/>
          <w:sz w:val="24"/>
          <w:szCs w:val="24"/>
        </w:rPr>
        <w:t>d</w:t>
      </w:r>
      <w:r w:rsidR="00021E59" w:rsidRPr="00983208">
        <w:rPr>
          <w:rFonts w:cs="Calibri"/>
          <w:sz w:val="24"/>
          <w:szCs w:val="24"/>
        </w:rPr>
        <w:t xml:space="preserve">e </w:t>
      </w:r>
      <w:r w:rsidR="006E7C78" w:rsidRPr="00983208">
        <w:rPr>
          <w:rFonts w:cs="Calibri"/>
          <w:sz w:val="24"/>
          <w:szCs w:val="24"/>
        </w:rPr>
        <w:t>10 jours pour compléter le dossier.</w:t>
      </w:r>
    </w:p>
    <w:p w14:paraId="3A665257" w14:textId="77777777" w:rsidR="00F438DC" w:rsidRPr="00930B96" w:rsidRDefault="00F438DC" w:rsidP="00162929">
      <w:pPr>
        <w:keepNext/>
        <w:keepLines/>
        <w:autoSpaceDE w:val="0"/>
        <w:autoSpaceDN w:val="0"/>
        <w:spacing w:after="0"/>
        <w:jc w:val="both"/>
        <w:rPr>
          <w:rFonts w:eastAsia="Arial" w:cs="Calibri"/>
          <w:sz w:val="24"/>
          <w:szCs w:val="26"/>
          <w:lang w:eastAsia="fr-FR" w:bidi="fr-FR"/>
        </w:rPr>
      </w:pPr>
      <w:r w:rsidRPr="00930B96">
        <w:rPr>
          <w:rFonts w:eastAsia="Arial" w:cs="Calibri"/>
          <w:sz w:val="24"/>
          <w:szCs w:val="26"/>
          <w:lang w:eastAsia="fr-FR" w:bidi="fr-FR"/>
        </w:rPr>
        <w:t>Les négociations avec le soumissionnaire porteront essentiellement sur :</w:t>
      </w:r>
    </w:p>
    <w:p w14:paraId="7E4F1205" w14:textId="77777777" w:rsidR="00A9779E" w:rsidRPr="00A9779E" w:rsidRDefault="00F438DC" w:rsidP="00A9779E">
      <w:pPr>
        <w:pStyle w:val="Paragraphedeliste"/>
        <w:keepNext/>
        <w:keepLines/>
        <w:numPr>
          <w:ilvl w:val="0"/>
          <w:numId w:val="24"/>
        </w:numPr>
        <w:tabs>
          <w:tab w:val="left" w:pos="330"/>
        </w:tabs>
        <w:autoSpaceDE w:val="0"/>
        <w:autoSpaceDN w:val="0"/>
        <w:spacing w:before="120" w:after="120"/>
        <w:jc w:val="both"/>
        <w:rPr>
          <w:rFonts w:eastAsia="Arial" w:cs="Calibri"/>
          <w:sz w:val="24"/>
          <w:szCs w:val="26"/>
          <w:lang w:eastAsia="fr-FR" w:bidi="fr-FR"/>
        </w:rPr>
      </w:pPr>
      <w:r w:rsidRPr="00A9779E">
        <w:rPr>
          <w:rFonts w:eastAsia="Arial" w:cs="Calibri"/>
          <w:sz w:val="24"/>
          <w:szCs w:val="26"/>
          <w:lang w:eastAsia="fr-FR" w:bidi="fr-FR"/>
        </w:rPr>
        <w:t>Les conditions techniques de mise en œuvre de la mission, notamment le calendrier détaillé de déroulement de la mission ;</w:t>
      </w:r>
    </w:p>
    <w:p w14:paraId="5E0680DC" w14:textId="07D12A43" w:rsidR="00F438DC" w:rsidRPr="00A9779E" w:rsidRDefault="00F438DC" w:rsidP="00A9779E">
      <w:pPr>
        <w:pStyle w:val="Paragraphedeliste"/>
        <w:keepNext/>
        <w:keepLines/>
        <w:numPr>
          <w:ilvl w:val="0"/>
          <w:numId w:val="24"/>
        </w:numPr>
        <w:tabs>
          <w:tab w:val="left" w:pos="330"/>
        </w:tabs>
        <w:autoSpaceDE w:val="0"/>
        <w:autoSpaceDN w:val="0"/>
        <w:spacing w:before="120" w:after="120"/>
        <w:jc w:val="both"/>
        <w:rPr>
          <w:rFonts w:eastAsia="Arial" w:cs="Calibri"/>
          <w:sz w:val="24"/>
          <w:szCs w:val="26"/>
          <w:lang w:eastAsia="fr-FR" w:bidi="fr-FR"/>
        </w:rPr>
      </w:pPr>
      <w:r w:rsidRPr="00A9779E">
        <w:rPr>
          <w:rFonts w:eastAsia="Arial" w:cs="Calibri"/>
          <w:sz w:val="24"/>
          <w:szCs w:val="26"/>
          <w:lang w:eastAsia="fr-FR" w:bidi="fr-FR"/>
        </w:rPr>
        <w:t>L’approche méthodologique et les modalités d’exécution de la formation ;</w:t>
      </w:r>
    </w:p>
    <w:p w14:paraId="3A8A6A0A" w14:textId="14E2874C" w:rsidR="00F438DC" w:rsidRPr="00A9779E" w:rsidRDefault="00F438DC" w:rsidP="00A9779E">
      <w:pPr>
        <w:pStyle w:val="Paragraphedeliste"/>
        <w:widowControl w:val="0"/>
        <w:numPr>
          <w:ilvl w:val="0"/>
          <w:numId w:val="24"/>
        </w:numPr>
        <w:tabs>
          <w:tab w:val="left" w:pos="330"/>
        </w:tabs>
        <w:autoSpaceDE w:val="0"/>
        <w:autoSpaceDN w:val="0"/>
        <w:spacing w:before="120" w:after="120"/>
        <w:jc w:val="both"/>
        <w:rPr>
          <w:rFonts w:eastAsia="Arial" w:cs="Calibri"/>
          <w:sz w:val="24"/>
          <w:szCs w:val="26"/>
          <w:lang w:eastAsia="fr-FR" w:bidi="fr-FR"/>
        </w:rPr>
      </w:pPr>
      <w:r w:rsidRPr="00A9779E">
        <w:rPr>
          <w:rFonts w:eastAsia="Arial" w:cs="Calibri"/>
          <w:sz w:val="24"/>
          <w:szCs w:val="26"/>
          <w:lang w:eastAsia="fr-FR" w:bidi="fr-FR"/>
        </w:rPr>
        <w:t>Le contenu des livrables.</w:t>
      </w:r>
    </w:p>
    <w:p w14:paraId="482025F5" w14:textId="143F747E" w:rsidR="006F36DB" w:rsidRPr="00EB24D9" w:rsidRDefault="006F36DB" w:rsidP="00F72859">
      <w:pPr>
        <w:pStyle w:val="Paragraphedeliste1"/>
        <w:numPr>
          <w:ilvl w:val="0"/>
          <w:numId w:val="1"/>
        </w:numPr>
        <w:spacing w:before="92"/>
        <w:jc w:val="both"/>
        <w:rPr>
          <w:b/>
          <w:sz w:val="32"/>
          <w:szCs w:val="26"/>
          <w:lang w:bidi="ar-TN"/>
        </w:rPr>
      </w:pPr>
      <w:r>
        <w:rPr>
          <w:rFonts w:eastAsia="Times New Roman" w:cs="Calibri"/>
          <w:b/>
          <w:color w:val="0D0D0D" w:themeColor="text1" w:themeTint="F2"/>
          <w:sz w:val="28"/>
          <w:szCs w:val="24"/>
          <w:lang w:eastAsia="de-DE"/>
        </w:rPr>
        <w:t>LIVRABLES</w:t>
      </w:r>
    </w:p>
    <w:p w14:paraId="5DC78E5B" w14:textId="509098D3" w:rsidR="00F438DC" w:rsidRPr="009C6655" w:rsidRDefault="00F438DC" w:rsidP="00983208">
      <w:pPr>
        <w:pStyle w:val="Corpsdetexte"/>
        <w:numPr>
          <w:ilvl w:val="0"/>
          <w:numId w:val="5"/>
        </w:numPr>
        <w:tabs>
          <w:tab w:val="left" w:pos="567"/>
        </w:tabs>
        <w:spacing w:line="276" w:lineRule="auto"/>
        <w:ind w:left="567" w:hanging="425"/>
        <w:jc w:val="both"/>
        <w:rPr>
          <w:rFonts w:cs="Arial"/>
          <w:lang w:eastAsia="en-US" w:bidi="ar-TN"/>
        </w:rPr>
      </w:pPr>
      <w:r w:rsidRPr="009C6655">
        <w:rPr>
          <w:rFonts w:cs="Arial"/>
          <w:lang w:val="fr-FR" w:eastAsia="en-US" w:bidi="ar-TN"/>
        </w:rPr>
        <w:t>Le planning d’intervention et d’accompagnement à la mise en place de la norme ISO 17025 : 2017</w:t>
      </w:r>
      <w:r w:rsidR="00126E75">
        <w:rPr>
          <w:rFonts w:cs="Arial"/>
          <w:lang w:val="fr-FR" w:eastAsia="en-US" w:bidi="ar-TN"/>
        </w:rPr>
        <w:t>.</w:t>
      </w:r>
    </w:p>
    <w:p w14:paraId="4BAD1598" w14:textId="5643BDFA" w:rsidR="00F438DC" w:rsidRPr="009C6655" w:rsidRDefault="00F438DC" w:rsidP="00983208">
      <w:pPr>
        <w:pStyle w:val="Corpsdetexte"/>
        <w:numPr>
          <w:ilvl w:val="0"/>
          <w:numId w:val="5"/>
        </w:numPr>
        <w:tabs>
          <w:tab w:val="left" w:pos="567"/>
        </w:tabs>
        <w:spacing w:before="92" w:line="276" w:lineRule="auto"/>
        <w:ind w:left="567" w:hanging="425"/>
        <w:jc w:val="both"/>
        <w:rPr>
          <w:rFonts w:cs="Arial"/>
          <w:lang w:eastAsia="en-US" w:bidi="ar-TN"/>
        </w:rPr>
      </w:pPr>
      <w:r w:rsidRPr="009C6655">
        <w:rPr>
          <w:rFonts w:cs="Arial"/>
          <w:lang w:eastAsia="en-US" w:bidi="ar-TN"/>
        </w:rPr>
        <w:t>Attestation</w:t>
      </w:r>
      <w:r w:rsidRPr="009C6655">
        <w:rPr>
          <w:rFonts w:cs="Arial"/>
          <w:lang w:val="fr-FR" w:eastAsia="en-US" w:bidi="ar-TN"/>
        </w:rPr>
        <w:t>s</w:t>
      </w:r>
      <w:r w:rsidRPr="009C6655">
        <w:rPr>
          <w:rFonts w:cs="Arial"/>
          <w:lang w:eastAsia="en-US" w:bidi="ar-TN"/>
        </w:rPr>
        <w:t xml:space="preserve"> de </w:t>
      </w:r>
      <w:r w:rsidRPr="009C6655">
        <w:rPr>
          <w:rFonts w:cs="Arial"/>
          <w:lang w:val="fr-FR" w:eastAsia="en-US" w:bidi="ar-TN"/>
        </w:rPr>
        <w:t>formation pour chaque participant</w:t>
      </w:r>
      <w:r w:rsidRPr="009C6655">
        <w:rPr>
          <w:rFonts w:cs="Arial"/>
          <w:lang w:eastAsia="en-US" w:bidi="ar-TN"/>
        </w:rPr>
        <w:t xml:space="preserve"> </w:t>
      </w:r>
      <w:r w:rsidRPr="009C6655">
        <w:rPr>
          <w:rFonts w:cs="Arial"/>
          <w:lang w:val="fr-FR" w:eastAsia="en-US" w:bidi="ar-TN"/>
        </w:rPr>
        <w:t>aux journées de la formation et sensibilisation relatives aux thématiques proposés</w:t>
      </w:r>
      <w:r w:rsidR="00126E75">
        <w:rPr>
          <w:rFonts w:cs="Arial"/>
          <w:lang w:val="fr-FR" w:eastAsia="en-US" w:bidi="ar-TN"/>
        </w:rPr>
        <w:t>.</w:t>
      </w:r>
    </w:p>
    <w:p w14:paraId="4A224E92" w14:textId="7FDC0C2A" w:rsidR="00F438DC" w:rsidRPr="009C6655" w:rsidRDefault="00F438DC" w:rsidP="00983208">
      <w:pPr>
        <w:pStyle w:val="Corpsdetexte"/>
        <w:numPr>
          <w:ilvl w:val="0"/>
          <w:numId w:val="5"/>
        </w:numPr>
        <w:tabs>
          <w:tab w:val="left" w:pos="567"/>
        </w:tabs>
        <w:spacing w:before="92" w:line="276" w:lineRule="auto"/>
        <w:ind w:left="567" w:hanging="425"/>
        <w:jc w:val="both"/>
        <w:rPr>
          <w:rFonts w:cs="Arial"/>
          <w:lang w:eastAsia="en-US" w:bidi="ar-TN"/>
        </w:rPr>
      </w:pPr>
      <w:r w:rsidRPr="009C6655">
        <w:rPr>
          <w:rFonts w:cs="Arial"/>
          <w:lang w:eastAsia="en-US" w:bidi="ar-TN"/>
        </w:rPr>
        <w:t>Le</w:t>
      </w:r>
      <w:r w:rsidRPr="009C6655">
        <w:rPr>
          <w:rFonts w:cs="Arial"/>
          <w:lang w:val="fr-FR" w:eastAsia="en-US" w:bidi="ar-TN"/>
        </w:rPr>
        <w:t>s</w:t>
      </w:r>
      <w:r w:rsidRPr="009C6655">
        <w:rPr>
          <w:rFonts w:cs="Arial"/>
          <w:lang w:eastAsia="en-US" w:bidi="ar-TN"/>
        </w:rPr>
        <w:t xml:space="preserve"> support</w:t>
      </w:r>
      <w:r w:rsidRPr="009C6655">
        <w:rPr>
          <w:rFonts w:cs="Arial"/>
          <w:lang w:val="fr-FR" w:eastAsia="en-US" w:bidi="ar-TN"/>
        </w:rPr>
        <w:t>s</w:t>
      </w:r>
      <w:r w:rsidRPr="009C6655">
        <w:rPr>
          <w:rFonts w:cs="Arial"/>
          <w:lang w:eastAsia="en-US" w:bidi="ar-TN"/>
        </w:rPr>
        <w:t xml:space="preserve"> de formation</w:t>
      </w:r>
      <w:r w:rsidRPr="009C6655">
        <w:rPr>
          <w:rFonts w:cs="Arial"/>
          <w:lang w:val="fr-FR" w:eastAsia="en-US" w:bidi="ar-TN"/>
        </w:rPr>
        <w:t xml:space="preserve">/ sensibilisation par rapport aux thématiques de formation proposés </w:t>
      </w:r>
      <w:r w:rsidRPr="009C6655">
        <w:rPr>
          <w:rFonts w:cs="Arial"/>
          <w:lang w:eastAsia="en-US" w:bidi="ar-TN"/>
        </w:rPr>
        <w:t xml:space="preserve">sous format électronique </w:t>
      </w:r>
      <w:r w:rsidRPr="009C6655">
        <w:rPr>
          <w:rFonts w:cs="Arial"/>
          <w:lang w:val="fr-FR" w:eastAsia="en-US" w:bidi="ar-TN"/>
        </w:rPr>
        <w:t>et papier</w:t>
      </w:r>
      <w:r w:rsidR="00126E75">
        <w:rPr>
          <w:rFonts w:cs="Arial"/>
          <w:lang w:val="fr-FR" w:eastAsia="en-US" w:bidi="ar-TN"/>
        </w:rPr>
        <w:t>.</w:t>
      </w:r>
    </w:p>
    <w:p w14:paraId="212D1587" w14:textId="37CB9A20" w:rsidR="00F438DC" w:rsidRPr="009C6655" w:rsidRDefault="00F438DC" w:rsidP="00983208">
      <w:pPr>
        <w:pStyle w:val="Corpsdetexte"/>
        <w:numPr>
          <w:ilvl w:val="0"/>
          <w:numId w:val="5"/>
        </w:numPr>
        <w:tabs>
          <w:tab w:val="left" w:pos="567"/>
        </w:tabs>
        <w:spacing w:before="92" w:line="276" w:lineRule="auto"/>
        <w:ind w:left="567" w:hanging="425"/>
        <w:jc w:val="both"/>
        <w:rPr>
          <w:rFonts w:cs="Arial"/>
          <w:lang w:eastAsia="en-US" w:bidi="ar-TN"/>
        </w:rPr>
      </w:pPr>
      <w:r w:rsidRPr="009C6655">
        <w:rPr>
          <w:rFonts w:cs="Arial"/>
          <w:lang w:val="fr-FR" w:eastAsia="en-US" w:bidi="ar-TN"/>
        </w:rPr>
        <w:t>Toute la documentation exigée par la norme ISO 17025 :2017</w:t>
      </w:r>
      <w:r w:rsidR="00126E75">
        <w:rPr>
          <w:rFonts w:cs="Arial"/>
          <w:lang w:val="fr-FR" w:eastAsia="en-US" w:bidi="ar-TN"/>
        </w:rPr>
        <w:t>.</w:t>
      </w:r>
    </w:p>
    <w:p w14:paraId="599F9164" w14:textId="18E482A3" w:rsidR="00F438DC" w:rsidRPr="009C6655" w:rsidRDefault="00F438DC" w:rsidP="00983208">
      <w:pPr>
        <w:pStyle w:val="Corpsdetexte"/>
        <w:numPr>
          <w:ilvl w:val="0"/>
          <w:numId w:val="5"/>
        </w:numPr>
        <w:tabs>
          <w:tab w:val="left" w:pos="567"/>
        </w:tabs>
        <w:spacing w:before="92" w:line="276" w:lineRule="auto"/>
        <w:ind w:left="567" w:hanging="425"/>
        <w:jc w:val="both"/>
        <w:rPr>
          <w:rFonts w:cs="Arial"/>
          <w:lang w:eastAsia="en-US" w:bidi="ar-TN"/>
        </w:rPr>
      </w:pPr>
      <w:r w:rsidRPr="009C6655">
        <w:rPr>
          <w:rFonts w:cs="Arial"/>
          <w:lang w:eastAsia="en-US" w:bidi="ar-TN"/>
        </w:rPr>
        <w:t xml:space="preserve">Fiche de présence pour chaque </w:t>
      </w:r>
      <w:r w:rsidRPr="009C6655">
        <w:rPr>
          <w:rFonts w:cs="Arial"/>
          <w:lang w:val="fr-FR" w:eastAsia="en-US" w:bidi="ar-TN"/>
        </w:rPr>
        <w:t>journée d’accompagnement</w:t>
      </w:r>
      <w:r w:rsidR="00126E75">
        <w:rPr>
          <w:rFonts w:cs="Arial"/>
          <w:lang w:val="fr-FR" w:eastAsia="en-US" w:bidi="ar-TN"/>
        </w:rPr>
        <w:t>.</w:t>
      </w:r>
    </w:p>
    <w:p w14:paraId="59998FC1" w14:textId="397456B4" w:rsidR="00F438DC" w:rsidRPr="009C6655" w:rsidRDefault="00F438DC" w:rsidP="00983208">
      <w:pPr>
        <w:pStyle w:val="Corpsdetexte"/>
        <w:numPr>
          <w:ilvl w:val="0"/>
          <w:numId w:val="5"/>
        </w:numPr>
        <w:tabs>
          <w:tab w:val="left" w:pos="567"/>
        </w:tabs>
        <w:spacing w:before="92" w:line="276" w:lineRule="auto"/>
        <w:ind w:left="567" w:hanging="425"/>
        <w:jc w:val="both"/>
        <w:rPr>
          <w:rFonts w:cs="Arial"/>
          <w:lang w:eastAsia="en-US" w:bidi="ar-TN"/>
        </w:rPr>
      </w:pPr>
      <w:r w:rsidRPr="009C6655">
        <w:rPr>
          <w:rFonts w:cs="Arial"/>
          <w:lang w:val="fr-FR" w:eastAsia="en-US" w:bidi="ar-TN"/>
        </w:rPr>
        <w:t>Système ISO 17025 : 2017 mis en place pour les 2 les</w:t>
      </w:r>
      <w:r w:rsidR="009A4781" w:rsidRPr="009C6655">
        <w:rPr>
          <w:rFonts w:cs="Arial"/>
          <w:lang w:val="fr-FR" w:eastAsia="en-US" w:bidi="ar-TN"/>
        </w:rPr>
        <w:t xml:space="preserve"> </w:t>
      </w:r>
      <w:r w:rsidRPr="009C6655">
        <w:rPr>
          <w:rFonts w:cs="Arial"/>
          <w:lang w:val="fr-FR" w:eastAsia="en-US" w:bidi="ar-TN"/>
        </w:rPr>
        <w:t>laboratoires (laboratoire analyse sensorielle de l’huile d’olive et laboratoire physico-chimique de l’huile d’olive)</w:t>
      </w:r>
      <w:r w:rsidR="00126E75">
        <w:rPr>
          <w:rFonts w:cs="Arial"/>
          <w:lang w:val="fr-FR" w:eastAsia="en-US" w:bidi="ar-TN"/>
        </w:rPr>
        <w:t>.</w:t>
      </w:r>
    </w:p>
    <w:p w14:paraId="732CC490" w14:textId="530CEA2E" w:rsidR="00F438DC" w:rsidRPr="009C6655" w:rsidRDefault="00126E75" w:rsidP="00983208">
      <w:pPr>
        <w:pStyle w:val="Corpsdetexte"/>
        <w:numPr>
          <w:ilvl w:val="0"/>
          <w:numId w:val="5"/>
        </w:numPr>
        <w:tabs>
          <w:tab w:val="left" w:pos="567"/>
        </w:tabs>
        <w:spacing w:before="92" w:line="276" w:lineRule="auto"/>
        <w:ind w:left="567" w:hanging="425"/>
        <w:jc w:val="both"/>
        <w:rPr>
          <w:rFonts w:cs="Arial"/>
          <w:lang w:eastAsia="en-US" w:bidi="ar-TN"/>
        </w:rPr>
      </w:pPr>
      <w:r>
        <w:rPr>
          <w:rFonts w:cs="Arial"/>
          <w:lang w:val="fr-FR" w:eastAsia="en-US" w:bidi="ar-TN"/>
        </w:rPr>
        <w:t>Un rapport de fin de mission.</w:t>
      </w:r>
    </w:p>
    <w:p w14:paraId="5A215D04" w14:textId="4738F29F" w:rsidR="00A9779E" w:rsidRDefault="00A9779E" w:rsidP="00983208">
      <w:pPr>
        <w:pStyle w:val="Corpsdetexte"/>
        <w:spacing w:before="93" w:line="276" w:lineRule="auto"/>
        <w:ind w:left="0"/>
        <w:jc w:val="both"/>
        <w:rPr>
          <w:lang w:bidi="ar-TN"/>
        </w:rPr>
      </w:pPr>
      <w:r w:rsidRPr="009C6655">
        <w:rPr>
          <w:lang w:bidi="ar-TN"/>
        </w:rPr>
        <w:t xml:space="preserve">Tous les livrables mentionnés dans ces termes de référence doivent être, rédigés en langue française et fournis selon la forme jugée satisfaisante par </w:t>
      </w:r>
      <w:r w:rsidRPr="009C6655">
        <w:rPr>
          <w:lang w:val="fr-FR" w:bidi="ar-TN"/>
        </w:rPr>
        <w:t>l’université de Kairouan</w:t>
      </w:r>
      <w:r>
        <w:rPr>
          <w:lang w:val="fr-FR" w:bidi="ar-TN"/>
        </w:rPr>
        <w:t xml:space="preserve">. </w:t>
      </w:r>
      <w:r w:rsidRPr="009C6655">
        <w:rPr>
          <w:lang w:bidi="ar-TN"/>
        </w:rPr>
        <w:t xml:space="preserve">Une fois validés, tous ces livrables seront remis à </w:t>
      </w:r>
      <w:r w:rsidRPr="009C6655">
        <w:rPr>
          <w:lang w:val="fr-FR" w:bidi="ar-TN"/>
        </w:rPr>
        <w:t>l’université de Kairouan</w:t>
      </w:r>
      <w:r w:rsidRPr="009C6655">
        <w:rPr>
          <w:lang w:bidi="ar-TN"/>
        </w:rPr>
        <w:t xml:space="preserve"> en version papier, en trois (3) exemplaires, avec une copie électronique (sous format Word et PDF). L’envoi du rapport final de la mission devra être effectué, dans les 15 jours qui suivent la fin de la mission.</w:t>
      </w:r>
    </w:p>
    <w:p w14:paraId="0463965C" w14:textId="4CCBBD9A" w:rsidR="00126E75" w:rsidRPr="00EB24D9" w:rsidRDefault="00126E75" w:rsidP="00126E75">
      <w:pPr>
        <w:pStyle w:val="Paragraphedeliste1"/>
        <w:numPr>
          <w:ilvl w:val="0"/>
          <w:numId w:val="1"/>
        </w:numPr>
        <w:spacing w:before="92"/>
        <w:jc w:val="both"/>
        <w:rPr>
          <w:b/>
          <w:sz w:val="32"/>
          <w:szCs w:val="26"/>
          <w:lang w:bidi="ar-TN"/>
        </w:rPr>
      </w:pPr>
      <w:r>
        <w:rPr>
          <w:rFonts w:eastAsia="Times New Roman" w:cs="Calibri"/>
          <w:b/>
          <w:color w:val="0D0D0D" w:themeColor="text1" w:themeTint="F2"/>
          <w:sz w:val="28"/>
          <w:szCs w:val="24"/>
          <w:lang w:eastAsia="de-DE"/>
        </w:rPr>
        <w:t>CONFLITS D’INTERET :</w:t>
      </w:r>
    </w:p>
    <w:p w14:paraId="106A49FD" w14:textId="77777777" w:rsidR="00F438DC" w:rsidRPr="009C6655" w:rsidRDefault="00F438DC" w:rsidP="00F438DC">
      <w:pPr>
        <w:pStyle w:val="Corpsdetexte"/>
        <w:spacing w:before="93" w:after="124" w:line="276" w:lineRule="auto"/>
        <w:ind w:left="0"/>
        <w:jc w:val="both"/>
      </w:pPr>
      <w:r w:rsidRPr="009C6655">
        <w:rPr>
          <w:lang w:bidi="ar-TN"/>
        </w:rPr>
        <w:t>Les consultants en conflits d’intérêt, c'est-à-dire qui auraient un intérêt quelconque direct ou indirect au projet ou qui sont en relation personnelle ou professionnelle avec l’Université de Kairouan doivent déclarer leurs conflits d’intérêt au moment de la transmission de la lettre de candidature pour la mission</w:t>
      </w:r>
      <w:r w:rsidRPr="009C6655">
        <w:t>.</w:t>
      </w:r>
    </w:p>
    <w:p w14:paraId="5158C697" w14:textId="1B7D45B3" w:rsidR="00126E75" w:rsidRPr="00EB24D9" w:rsidRDefault="00126E75" w:rsidP="00126E75">
      <w:pPr>
        <w:pStyle w:val="Paragraphedeliste1"/>
        <w:numPr>
          <w:ilvl w:val="0"/>
          <w:numId w:val="1"/>
        </w:numPr>
        <w:spacing w:before="92"/>
        <w:jc w:val="both"/>
        <w:rPr>
          <w:b/>
          <w:sz w:val="32"/>
          <w:szCs w:val="26"/>
          <w:lang w:bidi="ar-TN"/>
        </w:rPr>
      </w:pPr>
      <w:r>
        <w:rPr>
          <w:rFonts w:eastAsia="Times New Roman" w:cs="Calibri"/>
          <w:b/>
          <w:color w:val="0D0D0D" w:themeColor="text1" w:themeTint="F2"/>
          <w:sz w:val="28"/>
          <w:szCs w:val="24"/>
          <w:lang w:eastAsia="de-DE"/>
        </w:rPr>
        <w:t>CONFIDENTIALITE :</w:t>
      </w:r>
    </w:p>
    <w:p w14:paraId="62929B68" w14:textId="5A44171F" w:rsidR="00F438DC" w:rsidRDefault="00F438DC" w:rsidP="00F438DC">
      <w:pPr>
        <w:pStyle w:val="Corpsdetexte"/>
        <w:tabs>
          <w:tab w:val="left" w:pos="10206"/>
        </w:tabs>
        <w:spacing w:before="92" w:line="276" w:lineRule="auto"/>
        <w:ind w:left="0"/>
        <w:jc w:val="both"/>
        <w:rPr>
          <w:lang w:bidi="ar-TN"/>
        </w:rPr>
      </w:pPr>
      <w:r w:rsidRPr="009C6655">
        <w:rPr>
          <w:lang w:bidi="ar-TN"/>
        </w:rPr>
        <w:t>Le consultant retenu pour la présente mission est tenu de respecter une stricte confidentialité vis-à-vis des tiers, pour toute information relative à la mission ou collectée à cette occasion. Tout manquement à cette clause entraîne l’interruption immédiate de la mission. Cette confidentialité reste de règle et sans limitation après la fin de la mission.</w:t>
      </w:r>
    </w:p>
    <w:p w14:paraId="0AE739CB" w14:textId="24090147" w:rsidR="00126E75" w:rsidRPr="00EB24D9" w:rsidRDefault="00126E75" w:rsidP="00126E75">
      <w:pPr>
        <w:pStyle w:val="Paragraphedeliste1"/>
        <w:numPr>
          <w:ilvl w:val="0"/>
          <w:numId w:val="1"/>
        </w:numPr>
        <w:spacing w:before="92"/>
        <w:jc w:val="both"/>
        <w:rPr>
          <w:b/>
          <w:sz w:val="32"/>
          <w:szCs w:val="26"/>
          <w:lang w:bidi="ar-TN"/>
        </w:rPr>
      </w:pPr>
      <w:r>
        <w:rPr>
          <w:rFonts w:eastAsia="Times New Roman" w:cs="Calibri"/>
          <w:b/>
          <w:color w:val="0D0D0D" w:themeColor="text1" w:themeTint="F2"/>
          <w:sz w:val="28"/>
          <w:szCs w:val="24"/>
          <w:lang w:eastAsia="de-DE"/>
        </w:rPr>
        <w:lastRenderedPageBreak/>
        <w:t>PIECES CONSTITUTIVES DE LA MANIFESTATION D’INTERET :</w:t>
      </w:r>
    </w:p>
    <w:p w14:paraId="45435BBA" w14:textId="77777777" w:rsidR="00F438DC" w:rsidRPr="0097128A" w:rsidRDefault="00F438DC" w:rsidP="00126E75">
      <w:pPr>
        <w:pStyle w:val="Paragraphedeliste1"/>
        <w:widowControl w:val="0"/>
        <w:numPr>
          <w:ilvl w:val="1"/>
          <w:numId w:val="6"/>
        </w:numPr>
        <w:tabs>
          <w:tab w:val="left" w:pos="440"/>
        </w:tabs>
        <w:autoSpaceDE w:val="0"/>
        <w:autoSpaceDN w:val="0"/>
        <w:spacing w:before="120" w:after="0"/>
        <w:ind w:left="0" w:firstLine="0"/>
        <w:contextualSpacing w:val="0"/>
        <w:jc w:val="both"/>
        <w:rPr>
          <w:rFonts w:asciiTheme="minorHAnsi" w:hAnsiTheme="minorHAnsi" w:cstheme="minorHAnsi"/>
          <w:sz w:val="24"/>
          <w:szCs w:val="24"/>
          <w:lang w:eastAsia="fr-FR" w:bidi="ar-TN"/>
        </w:rPr>
      </w:pPr>
      <w:bookmarkStart w:id="1" w:name="_Hlk68084020"/>
      <w:r w:rsidRPr="0097128A">
        <w:rPr>
          <w:rFonts w:asciiTheme="minorHAnsi" w:hAnsiTheme="minorHAnsi" w:cstheme="minorHAnsi"/>
          <w:sz w:val="24"/>
          <w:szCs w:val="24"/>
          <w:lang w:eastAsia="fr-FR" w:bidi="ar-TN"/>
        </w:rPr>
        <w:t>Déclaration sur l’honneur de non-conflits d’intérêt</w:t>
      </w:r>
    </w:p>
    <w:p w14:paraId="4422CA0F" w14:textId="77777777" w:rsidR="00F438DC" w:rsidRPr="0097128A" w:rsidRDefault="00F438DC" w:rsidP="00126E75">
      <w:pPr>
        <w:pStyle w:val="Paragraphedeliste1"/>
        <w:widowControl w:val="0"/>
        <w:numPr>
          <w:ilvl w:val="1"/>
          <w:numId w:val="6"/>
        </w:numPr>
        <w:tabs>
          <w:tab w:val="left" w:pos="440"/>
          <w:tab w:val="left" w:pos="937"/>
        </w:tabs>
        <w:autoSpaceDE w:val="0"/>
        <w:autoSpaceDN w:val="0"/>
        <w:spacing w:before="120" w:after="0"/>
        <w:ind w:left="0" w:firstLine="0"/>
        <w:contextualSpacing w:val="0"/>
        <w:jc w:val="both"/>
        <w:rPr>
          <w:rFonts w:asciiTheme="minorHAnsi" w:hAnsiTheme="minorHAnsi" w:cstheme="minorHAnsi"/>
          <w:sz w:val="24"/>
          <w:szCs w:val="24"/>
          <w:lang w:eastAsia="fr-FR" w:bidi="ar-TN"/>
        </w:rPr>
      </w:pPr>
      <w:r w:rsidRPr="0097128A">
        <w:rPr>
          <w:rFonts w:asciiTheme="minorHAnsi" w:hAnsiTheme="minorHAnsi" w:cstheme="minorHAnsi"/>
          <w:sz w:val="24"/>
          <w:szCs w:val="24"/>
          <w:lang w:eastAsia="fr-FR" w:bidi="ar-TN"/>
        </w:rPr>
        <w:t>Pièces justifiants l’expérience générale et les qualifications des experts en assistance et accompagnement des organismes dans le domaine de l’accréditation des laboratoires d’analyse sensorielle et physico-chimique de l’huile d’olive (copies des Diplômes et de toute pièce justifiant les critères de qualification).</w:t>
      </w:r>
    </w:p>
    <w:p w14:paraId="05AE72FA" w14:textId="77777777" w:rsidR="00F438DC" w:rsidRPr="0097128A" w:rsidRDefault="00F438DC" w:rsidP="00126E75">
      <w:pPr>
        <w:pStyle w:val="Paragraphedeliste1"/>
        <w:widowControl w:val="0"/>
        <w:numPr>
          <w:ilvl w:val="1"/>
          <w:numId w:val="6"/>
        </w:numPr>
        <w:tabs>
          <w:tab w:val="left" w:pos="440"/>
          <w:tab w:val="left" w:pos="937"/>
        </w:tabs>
        <w:autoSpaceDE w:val="0"/>
        <w:autoSpaceDN w:val="0"/>
        <w:spacing w:before="120" w:after="0"/>
        <w:ind w:left="0" w:firstLine="0"/>
        <w:contextualSpacing w:val="0"/>
        <w:jc w:val="both"/>
        <w:rPr>
          <w:rFonts w:asciiTheme="minorHAnsi" w:hAnsiTheme="minorHAnsi" w:cstheme="minorHAnsi"/>
          <w:sz w:val="24"/>
          <w:szCs w:val="24"/>
          <w:lang w:eastAsia="fr-FR" w:bidi="ar-TN"/>
        </w:rPr>
      </w:pPr>
      <w:r w:rsidRPr="0097128A">
        <w:rPr>
          <w:rFonts w:asciiTheme="minorHAnsi" w:hAnsiTheme="minorHAnsi" w:cstheme="minorHAnsi"/>
          <w:sz w:val="24"/>
          <w:szCs w:val="24"/>
          <w:lang w:eastAsia="fr-FR" w:bidi="ar-TN"/>
        </w:rPr>
        <w:t>Toute autre référence récente et pertinente pour la mission.</w:t>
      </w:r>
    </w:p>
    <w:p w14:paraId="107D85EA" w14:textId="1E089647" w:rsidR="00F438DC" w:rsidRPr="0097128A" w:rsidRDefault="00F438DC" w:rsidP="00126E75">
      <w:pPr>
        <w:pStyle w:val="Paragraphedeliste1"/>
        <w:widowControl w:val="0"/>
        <w:numPr>
          <w:ilvl w:val="1"/>
          <w:numId w:val="6"/>
        </w:numPr>
        <w:tabs>
          <w:tab w:val="left" w:pos="440"/>
          <w:tab w:val="left" w:pos="937"/>
        </w:tabs>
        <w:autoSpaceDE w:val="0"/>
        <w:autoSpaceDN w:val="0"/>
        <w:spacing w:before="120" w:after="0"/>
        <w:ind w:left="0" w:firstLine="0"/>
        <w:contextualSpacing w:val="0"/>
        <w:jc w:val="both"/>
        <w:rPr>
          <w:rFonts w:asciiTheme="minorHAnsi" w:hAnsiTheme="minorHAnsi" w:cstheme="minorHAnsi"/>
          <w:sz w:val="24"/>
          <w:szCs w:val="24"/>
          <w:lang w:eastAsia="fr-FR" w:bidi="ar-TN"/>
        </w:rPr>
      </w:pPr>
      <w:r w:rsidRPr="0097128A">
        <w:rPr>
          <w:rFonts w:asciiTheme="minorHAnsi" w:hAnsiTheme="minorHAnsi" w:cstheme="minorHAnsi"/>
          <w:sz w:val="24"/>
          <w:szCs w:val="24"/>
          <w:lang w:eastAsia="fr-FR" w:bidi="ar-TN"/>
        </w:rPr>
        <w:t>Les curriculums vitae (C.V) du chef de file et de(s) l’expert(s), établis suivant le modèle en annexe.</w:t>
      </w:r>
    </w:p>
    <w:p w14:paraId="52337B2B" w14:textId="1377CD3E" w:rsidR="00126E75" w:rsidRPr="00EB24D9" w:rsidRDefault="00126E75" w:rsidP="00126E75">
      <w:pPr>
        <w:pStyle w:val="Paragraphedeliste1"/>
        <w:numPr>
          <w:ilvl w:val="0"/>
          <w:numId w:val="1"/>
        </w:numPr>
        <w:spacing w:before="92"/>
        <w:jc w:val="both"/>
        <w:rPr>
          <w:b/>
          <w:sz w:val="32"/>
          <w:szCs w:val="26"/>
          <w:lang w:bidi="ar-TN"/>
        </w:rPr>
      </w:pPr>
      <w:bookmarkStart w:id="2" w:name="_Hlk68247150"/>
      <w:bookmarkEnd w:id="1"/>
      <w:r>
        <w:rPr>
          <w:rFonts w:eastAsia="Times New Roman" w:cs="Calibri"/>
          <w:b/>
          <w:color w:val="0D0D0D" w:themeColor="text1" w:themeTint="F2"/>
          <w:sz w:val="28"/>
          <w:szCs w:val="24"/>
          <w:lang w:eastAsia="de-DE"/>
        </w:rPr>
        <w:t>MANIFESTATION D’INTERET :</w:t>
      </w:r>
    </w:p>
    <w:p w14:paraId="54A17C2E" w14:textId="4CEF699E" w:rsidR="00126E75" w:rsidRPr="00126E75" w:rsidRDefault="00126E75" w:rsidP="00126E75">
      <w:pPr>
        <w:spacing w:after="0"/>
        <w:jc w:val="both"/>
        <w:rPr>
          <w:rStyle w:val="Lienhypertexte"/>
          <w:rFonts w:eastAsia="Times New Roman" w:cs="Calibri"/>
          <w:b/>
          <w:bCs/>
          <w:sz w:val="24"/>
          <w:lang w:eastAsia="de-DE"/>
        </w:rPr>
      </w:pPr>
      <w:r w:rsidRPr="00126E75">
        <w:rPr>
          <w:rFonts w:eastAsia="Times New Roman" w:cs="Calibri"/>
          <w:sz w:val="24"/>
          <w:lang w:eastAsia="de-DE"/>
        </w:rPr>
        <w:t xml:space="preserve">Les bureaux de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w:t>
      </w:r>
      <w:r w:rsidRPr="00983208">
        <w:rPr>
          <w:rFonts w:eastAsia="Times New Roman" w:cs="Calibri"/>
          <w:sz w:val="24"/>
          <w:szCs w:val="24"/>
          <w:lang w:eastAsia="de-DE"/>
        </w:rPr>
        <w:t>présents termes de références, téléchargeables sur le site de l’université de Kairouan</w:t>
      </w:r>
      <w:r w:rsidR="00983208" w:rsidRPr="00983208">
        <w:rPr>
          <w:rFonts w:eastAsia="Times New Roman" w:cs="Calibri"/>
          <w:sz w:val="24"/>
          <w:szCs w:val="24"/>
          <w:lang w:eastAsia="de-DE"/>
        </w:rPr>
        <w:t xml:space="preserve">, doivent </w:t>
      </w:r>
      <w:r w:rsidR="00983208">
        <w:rPr>
          <w:rFonts w:eastAsia="Times New Roman" w:cs="Calibri"/>
          <w:sz w:val="24"/>
          <w:szCs w:val="24"/>
          <w:lang w:eastAsia="de-DE"/>
        </w:rPr>
        <w:t>s’</w:t>
      </w:r>
      <w:r w:rsidR="00983208" w:rsidRPr="00983208">
        <w:rPr>
          <w:rFonts w:eastAsia="Times New Roman" w:cs="Calibri"/>
          <w:sz w:val="24"/>
          <w:szCs w:val="24"/>
          <w:lang w:eastAsia="de-DE"/>
        </w:rPr>
        <w:t xml:space="preserve">adresser à monsieur le président de l’université de Kairouan Campus Universitaire Route périphérique Dar El Amen Kairouan </w:t>
      </w:r>
      <w:r w:rsidR="00983208" w:rsidRPr="00983208">
        <w:rPr>
          <w:rFonts w:eastAsia="Times New Roman" w:cs="Calibri"/>
          <w:b/>
          <w:bCs/>
          <w:sz w:val="24"/>
          <w:szCs w:val="24"/>
          <w:lang w:eastAsia="de-DE"/>
        </w:rPr>
        <w:t>3100 Tél</w:t>
      </w:r>
      <w:r w:rsidR="00983208" w:rsidRPr="00983208">
        <w:rPr>
          <w:rFonts w:eastAsia="Times New Roman" w:cs="Calibri"/>
          <w:sz w:val="24"/>
          <w:szCs w:val="24"/>
          <w:lang w:eastAsia="de-DE"/>
        </w:rPr>
        <w:t xml:space="preserve">: </w:t>
      </w:r>
      <w:r w:rsidR="00983208" w:rsidRPr="00983208">
        <w:rPr>
          <w:rFonts w:eastAsia="Times New Roman" w:cs="Calibri"/>
          <w:b/>
          <w:bCs/>
          <w:sz w:val="24"/>
          <w:szCs w:val="24"/>
          <w:lang w:eastAsia="de-DE"/>
        </w:rPr>
        <w:t>00 216 77 273 064/ 00 216 77 273 065/ 00 216 77 273 066 / Fax: 00 216 77 273 067.</w:t>
      </w:r>
      <w:r w:rsidR="00F0195C" w:rsidRPr="00983208">
        <w:rPr>
          <w:rFonts w:eastAsia="Times New Roman" w:cs="Calibri"/>
          <w:sz w:val="24"/>
          <w:szCs w:val="24"/>
          <w:lang w:eastAsia="de-DE"/>
        </w:rPr>
        <w:t>.</w:t>
      </w:r>
      <w:r w:rsidRPr="00983208">
        <w:rPr>
          <w:rFonts w:eastAsia="Times New Roman" w:cs="Calibri"/>
          <w:b/>
          <w:bCs/>
          <w:sz w:val="24"/>
          <w:szCs w:val="24"/>
          <w:lang w:eastAsia="de-DE"/>
        </w:rPr>
        <w:t xml:space="preserve"> </w:t>
      </w:r>
      <w:r w:rsidRPr="00983208">
        <w:rPr>
          <w:rFonts w:eastAsia="Times New Roman" w:cs="Calibri"/>
          <w:sz w:val="24"/>
          <w:szCs w:val="24"/>
          <w:lang w:eastAsia="en-GB"/>
        </w:rPr>
        <w:t>Les candidats intéressés peuvent obten</w:t>
      </w:r>
      <w:r w:rsidRPr="00126E75">
        <w:rPr>
          <w:rFonts w:eastAsia="Times New Roman" w:cs="Calibri"/>
          <w:sz w:val="24"/>
          <w:lang w:eastAsia="en-GB"/>
        </w:rPr>
        <w:t xml:space="preserve">ir de plus amples informations au sujet des termes de référence par mail à l’adresse électronique: </w:t>
      </w:r>
      <w:r w:rsidR="00F0195C" w:rsidRPr="00F0195C">
        <w:rPr>
          <w:rFonts w:eastAsia="Times New Roman" w:cs="Calibri"/>
          <w:b/>
          <w:bCs/>
          <w:sz w:val="24"/>
          <w:lang w:eastAsia="en-GB"/>
        </w:rPr>
        <w:t>manelissaoui80@gmail.com</w:t>
      </w:r>
      <w:r w:rsidRPr="00126E75">
        <w:rPr>
          <w:rFonts w:eastAsia="Times New Roman" w:cs="Calibri"/>
          <w:sz w:val="24"/>
          <w:lang w:eastAsia="en-GB"/>
        </w:rPr>
        <w:t xml:space="preserve"> et trouver la version numérique des documents afférents à cet appel sur le site web</w:t>
      </w:r>
      <w:r w:rsidR="00983208">
        <w:rPr>
          <w:rFonts w:eastAsia="Times New Roman" w:cs="Calibri"/>
          <w:sz w:val="24"/>
          <w:lang w:eastAsia="en-GB"/>
        </w:rPr>
        <w:t xml:space="preserve"> </w:t>
      </w:r>
      <w:r w:rsidRPr="00126E75">
        <w:rPr>
          <w:rFonts w:eastAsia="Times New Roman" w:cs="Calibri"/>
          <w:sz w:val="24"/>
          <w:lang w:eastAsia="en-GB"/>
        </w:rPr>
        <w:t>de l’université de Kairouan</w:t>
      </w:r>
      <w:r w:rsidRPr="00126E75">
        <w:rPr>
          <w:rFonts w:eastAsia="Times New Roman" w:cs="Calibri"/>
          <w:b/>
          <w:bCs/>
          <w:sz w:val="24"/>
          <w:lang w:eastAsia="en-GB"/>
        </w:rPr>
        <w:t>:</w:t>
      </w:r>
      <w:r w:rsidRPr="00126E75">
        <w:rPr>
          <w:rFonts w:eastAsia="Times New Roman" w:cs="Calibri"/>
          <w:b/>
          <w:bCs/>
          <w:sz w:val="24"/>
          <w:lang w:eastAsia="de-DE"/>
        </w:rPr>
        <w:t xml:space="preserve"> </w:t>
      </w:r>
      <w:hyperlink r:id="rId13" w:history="1">
        <w:r w:rsidRPr="00126E75">
          <w:rPr>
            <w:rStyle w:val="Lienhypertexte"/>
            <w:rFonts w:eastAsia="Times New Roman" w:cs="Calibri"/>
            <w:b/>
            <w:bCs/>
            <w:sz w:val="24"/>
            <w:lang w:eastAsia="de-DE"/>
          </w:rPr>
          <w:t>www.Univ-k.rnu.tn</w:t>
        </w:r>
      </w:hyperlink>
    </w:p>
    <w:p w14:paraId="5225DDF5" w14:textId="77777777" w:rsidR="00126E75" w:rsidRPr="00F0195C" w:rsidRDefault="00126E75" w:rsidP="00983208">
      <w:pPr>
        <w:spacing w:after="0"/>
        <w:jc w:val="both"/>
        <w:rPr>
          <w:rFonts w:cs="Calibri"/>
          <w:sz w:val="24"/>
        </w:rPr>
      </w:pPr>
      <w:r w:rsidRPr="00F0195C">
        <w:rPr>
          <w:rFonts w:cs="Calibri"/>
          <w:sz w:val="24"/>
        </w:rPr>
        <w:t xml:space="preserve">Les dossiers de candidature </w:t>
      </w:r>
      <w:r w:rsidRPr="00F0195C">
        <w:rPr>
          <w:rFonts w:cs="Calibri"/>
          <w:b/>
          <w:bCs/>
          <w:sz w:val="24"/>
          <w:u w:val="single"/>
        </w:rPr>
        <w:t>peuvent</w:t>
      </w:r>
      <w:r w:rsidRPr="00F0195C">
        <w:rPr>
          <w:rFonts w:cs="Calibri"/>
          <w:sz w:val="24"/>
        </w:rPr>
        <w:t xml:space="preserve"> être présentés </w:t>
      </w:r>
      <w:r w:rsidRPr="00F0195C">
        <w:rPr>
          <w:rFonts w:cs="Calibri"/>
          <w:sz w:val="24"/>
          <w:u w:val="single"/>
        </w:rPr>
        <w:t>numériquement</w:t>
      </w:r>
      <w:r w:rsidRPr="00F0195C">
        <w:rPr>
          <w:rFonts w:cs="Calibri"/>
          <w:sz w:val="24"/>
        </w:rPr>
        <w:t xml:space="preserve"> en pièces jointes via la plateforme TUNEPS </w:t>
      </w:r>
      <w:r w:rsidRPr="00F0195C">
        <w:rPr>
          <w:rFonts w:cs="Calibri"/>
          <w:b/>
          <w:bCs/>
          <w:sz w:val="24"/>
          <w:u w:val="single"/>
        </w:rPr>
        <w:t>Ou bien</w:t>
      </w:r>
      <w:r w:rsidRPr="00F0195C">
        <w:rPr>
          <w:rFonts w:cs="Calibri"/>
          <w:sz w:val="24"/>
        </w:rPr>
        <w:t xml:space="preserve"> parvenir </w:t>
      </w:r>
      <w:r w:rsidRPr="00F0195C">
        <w:rPr>
          <w:rFonts w:cs="Calibri"/>
          <w:sz w:val="24"/>
          <w:u w:val="single"/>
        </w:rPr>
        <w:t>physiquement</w:t>
      </w:r>
      <w:r w:rsidRPr="00F0195C">
        <w:rPr>
          <w:rFonts w:cs="Calibri"/>
          <w:sz w:val="24"/>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126E75" w:rsidRPr="009B05A3" w14:paraId="6A874B61" w14:textId="77777777" w:rsidTr="00952245">
        <w:tc>
          <w:tcPr>
            <w:tcW w:w="9212" w:type="dxa"/>
          </w:tcPr>
          <w:p w14:paraId="11C0D367" w14:textId="676DE4AC" w:rsidR="00126E75" w:rsidRPr="009B05A3" w:rsidRDefault="00126E75" w:rsidP="00F0195C">
            <w:pPr>
              <w:jc w:val="center"/>
              <w:rPr>
                <w:rFonts w:cs="Calibri"/>
                <w:b/>
              </w:rPr>
            </w:pPr>
            <w:r w:rsidRPr="009B05A3">
              <w:rPr>
                <w:rFonts w:cs="Calibri"/>
                <w:b/>
                <w:bCs/>
                <w:color w:val="202124"/>
                <w:shd w:val="clear" w:color="auto" w:fill="FFFFFF"/>
              </w:rPr>
              <w:t xml:space="preserve">« Ne Pas Ouvrir, Appel à Manifestation </w:t>
            </w:r>
            <w:r w:rsidRPr="009B05A3">
              <w:rPr>
                <w:rFonts w:cs="Calibri"/>
                <w:b/>
              </w:rPr>
              <w:t xml:space="preserve">N° </w:t>
            </w:r>
            <w:r w:rsidR="00F0195C" w:rsidRPr="009B05A3">
              <w:rPr>
                <w:rFonts w:cs="Calibri"/>
                <w:b/>
              </w:rPr>
              <w:t>21</w:t>
            </w:r>
            <w:r w:rsidRPr="009B05A3">
              <w:rPr>
                <w:rFonts w:cs="Calibri"/>
                <w:b/>
              </w:rPr>
              <w:t>/2022 PAQ-DGSU</w:t>
            </w:r>
            <w:r w:rsidR="007F517A" w:rsidRPr="009B05A3">
              <w:rPr>
                <w:rFonts w:cs="Calibri"/>
                <w:b/>
              </w:rPr>
              <w:t xml:space="preserve"> Lot1</w:t>
            </w:r>
            <w:r w:rsidRPr="009B05A3">
              <w:rPr>
                <w:rFonts w:cs="Calibri"/>
                <w:b/>
              </w:rPr>
              <w:t> »</w:t>
            </w:r>
          </w:p>
          <w:p w14:paraId="2D7AD044" w14:textId="77777777" w:rsidR="00126E75" w:rsidRPr="009B05A3" w:rsidRDefault="00126E75" w:rsidP="00F0195C">
            <w:pPr>
              <w:jc w:val="center"/>
              <w:rPr>
                <w:rFonts w:cs="Calibri"/>
                <w:b/>
              </w:rPr>
            </w:pPr>
            <w:r w:rsidRPr="009B05A3">
              <w:rPr>
                <w:rFonts w:cs="Calibri"/>
                <w:b/>
              </w:rPr>
              <w:t>Pour le recrutement d’un Bureau d’Etudes pour la mission :</w:t>
            </w:r>
          </w:p>
          <w:p w14:paraId="5B947CDF" w14:textId="2E4CD281" w:rsidR="00126E75" w:rsidRPr="009B05A3" w:rsidRDefault="00F0195C" w:rsidP="00F0195C">
            <w:pPr>
              <w:spacing w:before="240"/>
              <w:jc w:val="center"/>
              <w:rPr>
                <w:rFonts w:cs="Calibri"/>
                <w:b/>
                <w:bCs/>
                <w:sz w:val="26"/>
                <w:szCs w:val="26"/>
                <w:lang w:eastAsia="fr-FR"/>
              </w:rPr>
            </w:pPr>
            <w:r w:rsidRPr="009B05A3">
              <w:rPr>
                <w:rFonts w:cs="Calibri"/>
                <w:b/>
                <w:bCs/>
                <w:sz w:val="28"/>
                <w:szCs w:val="26"/>
              </w:rPr>
              <w:t xml:space="preserve">« </w:t>
            </w:r>
            <w:r w:rsidRPr="009B05A3">
              <w:rPr>
                <w:b/>
                <w:bCs/>
                <w:iCs/>
                <w:smallCaps/>
                <w:sz w:val="28"/>
                <w:szCs w:val="26"/>
              </w:rPr>
              <w:t xml:space="preserve">labellisation et accréditation de certains espaces selon les normes en vigueur pour la faculté des sciences et techniques de sidi </w:t>
            </w:r>
            <w:proofErr w:type="spellStart"/>
            <w:r w:rsidRPr="009B05A3">
              <w:rPr>
                <w:b/>
                <w:bCs/>
                <w:iCs/>
                <w:smallCaps/>
                <w:sz w:val="28"/>
                <w:szCs w:val="26"/>
              </w:rPr>
              <w:t>bouzid</w:t>
            </w:r>
            <w:proofErr w:type="spellEnd"/>
            <w:r w:rsidRPr="009B05A3">
              <w:rPr>
                <w:rFonts w:cs="Calibri"/>
                <w:b/>
                <w:bCs/>
                <w:sz w:val="28"/>
                <w:szCs w:val="26"/>
              </w:rPr>
              <w:t>»</w:t>
            </w:r>
          </w:p>
        </w:tc>
      </w:tr>
    </w:tbl>
    <w:p w14:paraId="6363B64E" w14:textId="11247394" w:rsidR="00126E75" w:rsidRPr="00983208" w:rsidRDefault="00126E75" w:rsidP="009B05A3">
      <w:pPr>
        <w:spacing w:before="240" w:after="0"/>
        <w:jc w:val="center"/>
        <w:rPr>
          <w:rFonts w:cs="Calibri"/>
          <w:sz w:val="24"/>
          <w:lang w:eastAsia="fr-FR"/>
        </w:rPr>
      </w:pPr>
      <w:r w:rsidRPr="009B05A3">
        <w:rPr>
          <w:rFonts w:cs="Calibri"/>
          <w:b/>
          <w:bCs/>
          <w:sz w:val="24"/>
          <w:lang w:eastAsia="fr-FR"/>
        </w:rPr>
        <w:t xml:space="preserve">Adresse : Université de Kairouan, Campus Universitaire, Route périphérique Dar El Amen Kairouan </w:t>
      </w:r>
      <w:r w:rsidRPr="009B05A3">
        <w:rPr>
          <w:rFonts w:cs="Calibri"/>
          <w:b/>
          <w:bCs/>
          <w:sz w:val="24"/>
          <w:szCs w:val="24"/>
          <w:lang w:eastAsia="fr-FR"/>
        </w:rPr>
        <w:t>3100.</w:t>
      </w:r>
      <w:r w:rsidR="00983208" w:rsidRPr="009B05A3">
        <w:rPr>
          <w:rFonts w:cs="Calibri"/>
          <w:b/>
          <w:bCs/>
          <w:sz w:val="24"/>
          <w:szCs w:val="24"/>
          <w:lang w:eastAsia="fr-FR"/>
        </w:rPr>
        <w:t xml:space="preserve"> </w:t>
      </w:r>
      <w:r w:rsidRPr="009B05A3">
        <w:rPr>
          <w:rFonts w:cs="Calibri"/>
          <w:sz w:val="24"/>
          <w:lang w:eastAsia="fr-FR"/>
        </w:rPr>
        <w:t xml:space="preserve">La date limite pour la réception des dossiers est fixée au </w:t>
      </w:r>
      <w:r w:rsidR="009B05A3" w:rsidRPr="009B05A3">
        <w:rPr>
          <w:rFonts w:cs="Calibri"/>
          <w:b/>
          <w:bCs/>
          <w:sz w:val="24"/>
          <w:lang w:eastAsia="fr-FR"/>
        </w:rPr>
        <w:t>11</w:t>
      </w:r>
      <w:r w:rsidRPr="009B05A3">
        <w:rPr>
          <w:rFonts w:cs="Calibri"/>
          <w:b/>
          <w:bCs/>
          <w:sz w:val="24"/>
          <w:lang w:eastAsia="fr-FR"/>
        </w:rPr>
        <w:t>/0</w:t>
      </w:r>
      <w:r w:rsidR="009B05A3" w:rsidRPr="009B05A3">
        <w:rPr>
          <w:rFonts w:cs="Calibri"/>
          <w:b/>
          <w:bCs/>
          <w:sz w:val="24"/>
          <w:lang w:eastAsia="fr-FR"/>
        </w:rPr>
        <w:t>7</w:t>
      </w:r>
      <w:r w:rsidRPr="009B05A3">
        <w:rPr>
          <w:rFonts w:cs="Calibri"/>
          <w:b/>
          <w:bCs/>
          <w:sz w:val="24"/>
          <w:lang w:eastAsia="fr-FR"/>
        </w:rPr>
        <w:t>/2022 à</w:t>
      </w:r>
      <w:r w:rsidRPr="009B05A3">
        <w:rPr>
          <w:rFonts w:cs="Calibri"/>
          <w:b/>
          <w:bCs/>
          <w:sz w:val="24"/>
        </w:rPr>
        <w:t xml:space="preserve"> </w:t>
      </w:r>
      <w:r w:rsidRPr="009B05A3">
        <w:rPr>
          <w:rFonts w:cs="Calibri"/>
          <w:b/>
          <w:bCs/>
          <w:sz w:val="24"/>
          <w:lang w:eastAsia="fr-FR"/>
        </w:rPr>
        <w:t>1</w:t>
      </w:r>
      <w:r w:rsidR="009B05A3" w:rsidRPr="009B05A3">
        <w:rPr>
          <w:rFonts w:cs="Calibri"/>
          <w:b/>
          <w:bCs/>
          <w:sz w:val="24"/>
          <w:lang w:eastAsia="fr-FR"/>
        </w:rPr>
        <w:t>0</w:t>
      </w:r>
      <w:r w:rsidRPr="009B05A3">
        <w:rPr>
          <w:rFonts w:cs="Calibri"/>
          <w:b/>
          <w:bCs/>
          <w:sz w:val="24"/>
          <w:lang w:eastAsia="fr-FR"/>
        </w:rPr>
        <w:t>h00</w:t>
      </w:r>
      <w:r w:rsidRPr="009B05A3">
        <w:rPr>
          <w:rFonts w:cs="Calibri"/>
          <w:sz w:val="24"/>
          <w:lang w:eastAsia="fr-FR"/>
        </w:rPr>
        <w:t xml:space="preserve"> (Le cachet du Bureau d’Ordre de l’Université de Kairouan</w:t>
      </w:r>
      <w:r w:rsidRPr="00983208">
        <w:rPr>
          <w:rFonts w:cs="Calibri"/>
          <w:sz w:val="24"/>
          <w:lang w:eastAsia="fr-FR"/>
        </w:rPr>
        <w:t xml:space="preserve"> faisant foi).</w:t>
      </w:r>
    </w:p>
    <w:p w14:paraId="1F0061AA" w14:textId="39364148" w:rsidR="00B82687" w:rsidRPr="00440759" w:rsidRDefault="00B82687" w:rsidP="00B82687">
      <w:pPr>
        <w:pStyle w:val="Paragraphedeliste1"/>
        <w:numPr>
          <w:ilvl w:val="0"/>
          <w:numId w:val="1"/>
        </w:numPr>
        <w:spacing w:before="92"/>
        <w:jc w:val="both"/>
        <w:rPr>
          <w:b/>
          <w:sz w:val="32"/>
          <w:szCs w:val="26"/>
          <w:lang w:bidi="ar-TN"/>
        </w:rPr>
      </w:pPr>
      <w:r>
        <w:rPr>
          <w:rFonts w:eastAsia="Times New Roman" w:cs="Calibri"/>
          <w:b/>
          <w:color w:val="0D0D0D" w:themeColor="text1" w:themeTint="F2"/>
          <w:sz w:val="28"/>
          <w:szCs w:val="24"/>
          <w:lang w:eastAsia="de-DE"/>
        </w:rPr>
        <w:t>ANNEXE</w:t>
      </w:r>
    </w:p>
    <w:bookmarkEnd w:id="2"/>
    <w:p w14:paraId="3973F547" w14:textId="77777777" w:rsidR="00440759" w:rsidRDefault="00440759">
      <w:pPr>
        <w:rPr>
          <w:b/>
          <w:sz w:val="32"/>
          <w:szCs w:val="26"/>
          <w:lang w:bidi="ar-TN"/>
        </w:rPr>
      </w:pPr>
      <w:r>
        <w:rPr>
          <w:b/>
          <w:sz w:val="32"/>
          <w:szCs w:val="26"/>
          <w:lang w:bidi="ar-TN"/>
        </w:rPr>
        <w:br w:type="page"/>
      </w:r>
    </w:p>
    <w:p w14:paraId="192CB6E6" w14:textId="7D2C0F76" w:rsidR="007E14E7" w:rsidRPr="00440759" w:rsidRDefault="007E14E7" w:rsidP="007E14E7">
      <w:pPr>
        <w:spacing w:line="240" w:lineRule="auto"/>
        <w:jc w:val="center"/>
        <w:rPr>
          <w:rFonts w:eastAsia="Times New Roman" w:cstheme="minorHAnsi"/>
          <w:b/>
          <w:sz w:val="28"/>
          <w:lang w:eastAsia="de-DE"/>
        </w:rPr>
      </w:pPr>
      <w:r w:rsidRPr="00440759">
        <w:rPr>
          <w:rFonts w:eastAsia="Times New Roman" w:cstheme="minorHAnsi"/>
          <w:b/>
          <w:sz w:val="28"/>
          <w:lang w:eastAsia="de-DE"/>
        </w:rPr>
        <w:lastRenderedPageBreak/>
        <w:t>Modèle de Curriculum Vitae des personnes –ressources clés.</w:t>
      </w:r>
    </w:p>
    <w:tbl>
      <w:tblPr>
        <w:tblStyle w:val="GridTable6ColorfulAccent1"/>
        <w:tblpPr w:leftFromText="141" w:rightFromText="141" w:vertAnchor="text" w:horzAnchor="margin" w:tblpXSpec="center" w:tblpY="246"/>
        <w:tblW w:w="9853" w:type="dxa"/>
        <w:tblLook w:val="04A0" w:firstRow="1" w:lastRow="0" w:firstColumn="1" w:lastColumn="0" w:noHBand="0" w:noVBand="1"/>
      </w:tblPr>
      <w:tblGrid>
        <w:gridCol w:w="9853"/>
      </w:tblGrid>
      <w:tr w:rsidR="007E14E7" w:rsidRPr="00CA7219" w14:paraId="0FDCDD9C" w14:textId="77777777" w:rsidTr="0095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14:paraId="63716281" w14:textId="77777777" w:rsidR="007E14E7" w:rsidRPr="00CA7219" w:rsidRDefault="007E14E7" w:rsidP="00952245">
            <w:pPr>
              <w:spacing w:after="160"/>
              <w:jc w:val="center"/>
              <w:rPr>
                <w:rFonts w:eastAsia="Times New Roman" w:cstheme="minorHAnsi"/>
                <w:i/>
                <w:iCs/>
                <w:color w:val="auto"/>
                <w:lang w:eastAsia="de-DE"/>
              </w:rPr>
            </w:pPr>
            <w:r w:rsidRPr="00CA7219">
              <w:rPr>
                <w:rFonts w:eastAsia="Times New Roman" w:cstheme="minorHAnsi"/>
                <w:i/>
                <w:iCs/>
                <w:color w:val="auto"/>
                <w:lang w:eastAsia="de-DE"/>
              </w:rPr>
              <w:t xml:space="preserve">PAQ : Développement De La Gestion Stratégique Des Universités, </w:t>
            </w:r>
            <w:r w:rsidRPr="00CA7219">
              <w:rPr>
                <w:rFonts w:eastAsia="Times New Roman" w:cstheme="minorHAnsi"/>
                <w:b w:val="0"/>
                <w:color w:val="auto"/>
                <w:lang w:eastAsia="de-DE"/>
              </w:rPr>
              <w:t>PAQ - DGSU</w:t>
            </w:r>
          </w:p>
        </w:tc>
      </w:tr>
      <w:tr w:rsidR="007E14E7" w:rsidRPr="00CA7219" w14:paraId="3B646DB3" w14:textId="77777777" w:rsidTr="00952245">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853" w:type="dxa"/>
          </w:tcPr>
          <w:p w14:paraId="272E6EFB" w14:textId="77777777" w:rsidR="007E14E7" w:rsidRPr="00CA7219" w:rsidRDefault="007E14E7" w:rsidP="00952245">
            <w:pPr>
              <w:spacing w:after="160"/>
              <w:jc w:val="center"/>
              <w:rPr>
                <w:rFonts w:eastAsia="Times New Roman" w:cstheme="minorHAnsi"/>
                <w:i/>
                <w:iCs/>
                <w:lang w:eastAsia="de-DE"/>
              </w:rPr>
            </w:pPr>
            <w:r w:rsidRPr="00CA7219">
              <w:rPr>
                <w:rFonts w:eastAsia="Times New Roman" w:cstheme="minorHAnsi"/>
                <w:i/>
                <w:iCs/>
                <w:color w:val="auto"/>
                <w:lang w:eastAsia="de-DE"/>
              </w:rPr>
              <w:t>Initiative vers l’excellence</w:t>
            </w:r>
          </w:p>
        </w:tc>
      </w:tr>
      <w:tr w:rsidR="007E14E7" w:rsidRPr="00CA7219" w14:paraId="35F0DE8B" w14:textId="77777777" w:rsidTr="00952245">
        <w:tc>
          <w:tcPr>
            <w:cnfStyle w:val="001000000000" w:firstRow="0" w:lastRow="0" w:firstColumn="1" w:lastColumn="0" w:oddVBand="0" w:evenVBand="0" w:oddHBand="0" w:evenHBand="0" w:firstRowFirstColumn="0" w:firstRowLastColumn="0" w:lastRowFirstColumn="0" w:lastRowLastColumn="0"/>
            <w:tcW w:w="9853" w:type="dxa"/>
          </w:tcPr>
          <w:p w14:paraId="16D12FB1" w14:textId="77777777" w:rsidR="007E14E7" w:rsidRPr="00CA7219" w:rsidRDefault="007E14E7" w:rsidP="00952245">
            <w:pPr>
              <w:spacing w:after="160"/>
              <w:jc w:val="center"/>
              <w:rPr>
                <w:rFonts w:eastAsia="Times New Roman" w:cstheme="minorHAnsi"/>
                <w:i/>
                <w:iCs/>
                <w:color w:val="auto"/>
                <w:lang w:eastAsia="de-DE"/>
              </w:rPr>
            </w:pPr>
            <w:r w:rsidRPr="00CA7219">
              <w:rPr>
                <w:rFonts w:eastAsia="Times New Roman" w:cstheme="minorHAnsi"/>
                <w:i/>
                <w:iCs/>
                <w:color w:val="auto"/>
                <w:lang w:eastAsia="de-DE"/>
              </w:rPr>
              <w:t xml:space="preserve">CURRICULUM VITAE </w:t>
            </w:r>
          </w:p>
          <w:p w14:paraId="721F4D99" w14:textId="77777777" w:rsidR="007E14E7" w:rsidRPr="00CA7219" w:rsidRDefault="007E14E7" w:rsidP="00952245">
            <w:pPr>
              <w:spacing w:after="160"/>
              <w:jc w:val="center"/>
              <w:rPr>
                <w:rFonts w:eastAsia="Times New Roman" w:cstheme="minorHAnsi"/>
                <w:i/>
                <w:iCs/>
                <w:lang w:eastAsia="de-DE"/>
              </w:rPr>
            </w:pPr>
            <w:r w:rsidRPr="00CA7219">
              <w:rPr>
                <w:rFonts w:eastAsia="Times New Roman" w:cstheme="minorHAnsi"/>
                <w:i/>
                <w:iCs/>
                <w:color w:val="auto"/>
                <w:lang w:eastAsia="de-DE"/>
              </w:rPr>
              <w:t>Formulaire Consultant PAQ-DGSU Université de Kairouan</w:t>
            </w:r>
          </w:p>
        </w:tc>
      </w:tr>
      <w:tr w:rsidR="007E14E7" w:rsidRPr="007E14E7" w14:paraId="45148597" w14:textId="77777777" w:rsidTr="00952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14:paraId="74964CFD" w14:textId="546676E8" w:rsidR="007E14E7" w:rsidRPr="007E14E7" w:rsidRDefault="007E14E7" w:rsidP="007E14E7">
            <w:pPr>
              <w:spacing w:before="240"/>
              <w:jc w:val="center"/>
              <w:rPr>
                <w:rFonts w:eastAsia="Times New Roman" w:cstheme="minorHAnsi"/>
                <w:i/>
                <w:iCs/>
                <w:color w:val="auto"/>
                <w:sz w:val="24"/>
                <w:szCs w:val="24"/>
                <w:lang w:eastAsia="de-DE"/>
              </w:rPr>
            </w:pPr>
            <w:r w:rsidRPr="007E14E7">
              <w:rPr>
                <w:rFonts w:cs="Calibri"/>
                <w:color w:val="auto"/>
                <w:sz w:val="24"/>
                <w:szCs w:val="24"/>
              </w:rPr>
              <w:t xml:space="preserve"> « </w:t>
            </w:r>
            <w:r w:rsidRPr="007E14E7">
              <w:rPr>
                <w:iCs/>
                <w:smallCaps/>
                <w:color w:val="auto"/>
                <w:sz w:val="24"/>
                <w:szCs w:val="24"/>
              </w:rPr>
              <w:t xml:space="preserve">labellisation et accréditation de certains espaces selon les normes en vigueur POUR la faculté des sciences et techniques de sidi </w:t>
            </w:r>
            <w:proofErr w:type="spellStart"/>
            <w:r w:rsidRPr="007E14E7">
              <w:rPr>
                <w:iCs/>
                <w:smallCaps/>
                <w:color w:val="auto"/>
                <w:sz w:val="24"/>
                <w:szCs w:val="24"/>
              </w:rPr>
              <w:t>bouzid</w:t>
            </w:r>
            <w:proofErr w:type="spellEnd"/>
            <w:r w:rsidRPr="007E14E7">
              <w:rPr>
                <w:b w:val="0"/>
                <w:bCs w:val="0"/>
                <w:iCs/>
                <w:smallCaps/>
                <w:color w:val="auto"/>
                <w:sz w:val="24"/>
                <w:szCs w:val="24"/>
              </w:rPr>
              <w:t xml:space="preserve"> </w:t>
            </w:r>
            <w:r w:rsidRPr="007E14E7">
              <w:rPr>
                <w:rFonts w:cs="Calibri"/>
                <w:color w:val="auto"/>
                <w:sz w:val="24"/>
                <w:szCs w:val="24"/>
              </w:rPr>
              <w:t>»</w:t>
            </w:r>
          </w:p>
        </w:tc>
      </w:tr>
      <w:tr w:rsidR="007E14E7" w:rsidRPr="00CA7219" w14:paraId="56AB5D68" w14:textId="77777777" w:rsidTr="00952245">
        <w:tc>
          <w:tcPr>
            <w:cnfStyle w:val="001000000000" w:firstRow="0" w:lastRow="0" w:firstColumn="1" w:lastColumn="0" w:oddVBand="0" w:evenVBand="0" w:oddHBand="0" w:evenHBand="0" w:firstRowFirstColumn="0" w:firstRowLastColumn="0" w:lastRowFirstColumn="0" w:lastRowLastColumn="0"/>
            <w:tcW w:w="9853" w:type="dxa"/>
          </w:tcPr>
          <w:p w14:paraId="3F55B91D" w14:textId="77777777" w:rsidR="007E14E7" w:rsidRPr="001E2486" w:rsidRDefault="007E14E7" w:rsidP="00952245">
            <w:pPr>
              <w:spacing w:before="240"/>
              <w:jc w:val="center"/>
              <w:rPr>
                <w:rFonts w:eastAsia="Times New Roman" w:cstheme="minorHAnsi"/>
                <w:bCs w:val="0"/>
                <w:i/>
                <w:iCs/>
                <w:color w:val="auto"/>
                <w:lang w:eastAsia="de-DE"/>
              </w:rPr>
            </w:pPr>
            <w:r w:rsidRPr="001E2486">
              <w:rPr>
                <w:rFonts w:eastAsia="Times New Roman" w:cstheme="minorHAnsi"/>
                <w:bCs w:val="0"/>
                <w:i/>
                <w:iCs/>
                <w:color w:val="auto"/>
                <w:lang w:eastAsia="de-DE"/>
              </w:rPr>
              <w:t>Références</w:t>
            </w:r>
          </w:p>
        </w:tc>
      </w:tr>
      <w:tr w:rsidR="007E14E7" w:rsidRPr="007E14E7" w14:paraId="6DC39581" w14:textId="77777777" w:rsidTr="00952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vAlign w:val="center"/>
          </w:tcPr>
          <w:p w14:paraId="23C593CB" w14:textId="78B117C1" w:rsidR="007E14E7" w:rsidRPr="007E14E7" w:rsidRDefault="007E14E7" w:rsidP="007E14E7">
            <w:pPr>
              <w:jc w:val="center"/>
              <w:rPr>
                <w:rFonts w:eastAsia="Times New Roman" w:cstheme="minorHAnsi"/>
                <w:i/>
                <w:iCs/>
                <w:color w:val="auto"/>
                <w:sz w:val="24"/>
                <w:szCs w:val="24"/>
                <w:lang w:eastAsia="de-DE"/>
              </w:rPr>
            </w:pPr>
            <w:r w:rsidRPr="007E14E7">
              <w:rPr>
                <w:rFonts w:eastAsia="Times New Roman" w:cs="Calibri"/>
                <w:i/>
                <w:color w:val="auto"/>
                <w:sz w:val="24"/>
                <w:szCs w:val="24"/>
                <w:lang w:eastAsia="fr-FR"/>
              </w:rPr>
              <w:t xml:space="preserve">A1.4.2-2: </w:t>
            </w:r>
            <w:r w:rsidRPr="007E14E7">
              <w:rPr>
                <w:rFonts w:eastAsia="Times New Roman" w:cs="Calibri"/>
                <w:b w:val="0"/>
                <w:i/>
                <w:color w:val="auto"/>
                <w:sz w:val="24"/>
                <w:szCs w:val="24"/>
                <w:lang w:eastAsia="fr-FR"/>
              </w:rPr>
              <w:t>Exploiter les salles de travaux pratiques conformément aux normes en vigueur. (ex. ISO 17025 et ISO 45001 v2018</w:t>
            </w:r>
            <w:r w:rsidRPr="007E14E7">
              <w:rPr>
                <w:rFonts w:eastAsia="Times New Roman" w:cs="Calibri"/>
                <w:b w:val="0"/>
                <w:i/>
                <w:sz w:val="24"/>
                <w:szCs w:val="24"/>
                <w:lang w:eastAsia="fr-FR"/>
              </w:rPr>
              <w:t>)</w:t>
            </w:r>
          </w:p>
        </w:tc>
      </w:tr>
    </w:tbl>
    <w:p w14:paraId="034B7000" w14:textId="77777777" w:rsidR="007E14E7" w:rsidRPr="00CA7219" w:rsidRDefault="007E14E7" w:rsidP="007E14E7">
      <w:pPr>
        <w:spacing w:line="240" w:lineRule="auto"/>
        <w:rPr>
          <w:rFonts w:eastAsia="Times New Roman" w:cstheme="minorHAnsi"/>
          <w:b/>
          <w:lang w:eastAsia="de-DE"/>
        </w:rPr>
      </w:pPr>
    </w:p>
    <w:tbl>
      <w:tblPr>
        <w:tblStyle w:val="GridTable1LightAccent1"/>
        <w:tblW w:w="9072" w:type="dxa"/>
        <w:tblInd w:w="250" w:type="dxa"/>
        <w:tblLook w:val="00A0" w:firstRow="1" w:lastRow="0" w:firstColumn="1" w:lastColumn="0" w:noHBand="0" w:noVBand="0"/>
      </w:tblPr>
      <w:tblGrid>
        <w:gridCol w:w="1418"/>
        <w:gridCol w:w="3827"/>
        <w:gridCol w:w="3827"/>
      </w:tblGrid>
      <w:tr w:rsidR="007E14E7" w:rsidRPr="00CA7219" w14:paraId="0137460F" w14:textId="77777777" w:rsidTr="0095224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14:paraId="0014667A" w14:textId="77777777" w:rsidR="007E14E7" w:rsidRPr="00CA7219" w:rsidRDefault="007E14E7" w:rsidP="00952245">
            <w:pPr>
              <w:rPr>
                <w:rFonts w:eastAsia="Times New Roman" w:cstheme="minorHAnsi"/>
                <w:b w:val="0"/>
              </w:rPr>
            </w:pPr>
          </w:p>
        </w:tc>
        <w:tc>
          <w:tcPr>
            <w:tcW w:w="3827" w:type="dxa"/>
          </w:tcPr>
          <w:p w14:paraId="29AC0BD3" w14:textId="77777777" w:rsidR="007E14E7" w:rsidRPr="00CA7219" w:rsidRDefault="007E14E7" w:rsidP="00952245">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rPr>
              <w:t>Titre du Poste et No.</w:t>
            </w:r>
          </w:p>
        </w:tc>
        <w:tc>
          <w:tcPr>
            <w:tcW w:w="3827" w:type="dxa"/>
          </w:tcPr>
          <w:p w14:paraId="484E5C49" w14:textId="77777777" w:rsidR="007E14E7" w:rsidRPr="00CA7219" w:rsidRDefault="007E14E7" w:rsidP="00952245">
            <w:pPr>
              <w:cnfStyle w:val="100000000000" w:firstRow="1"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[par ex. PC 1 - Chef d’équipe]</w:t>
            </w:r>
          </w:p>
        </w:tc>
      </w:tr>
      <w:tr w:rsidR="007E14E7" w:rsidRPr="00CA7219" w14:paraId="1EC4E7EE" w14:textId="77777777" w:rsidTr="00952245">
        <w:trPr>
          <w:trHeight w:val="397"/>
        </w:trPr>
        <w:tc>
          <w:tcPr>
            <w:cnfStyle w:val="001000000000" w:firstRow="0" w:lastRow="0" w:firstColumn="1" w:lastColumn="0" w:oddVBand="0" w:evenVBand="0" w:oddHBand="0" w:evenHBand="0" w:firstRowFirstColumn="0" w:firstRowLastColumn="0" w:lastRowFirstColumn="0" w:lastRowLastColumn="0"/>
            <w:tcW w:w="1418" w:type="dxa"/>
          </w:tcPr>
          <w:p w14:paraId="40876E0A" w14:textId="77777777" w:rsidR="007E14E7" w:rsidRPr="00CA7219" w:rsidRDefault="007E14E7" w:rsidP="00952245">
            <w:pPr>
              <w:rPr>
                <w:rFonts w:eastAsia="Times New Roman" w:cstheme="minorHAnsi"/>
                <w:b w:val="0"/>
              </w:rPr>
            </w:pPr>
            <w:r w:rsidRPr="00CA7219">
              <w:rPr>
                <w:rFonts w:eastAsia="Times New Roman" w:cstheme="minorHAnsi"/>
                <w:b w:val="0"/>
              </w:rPr>
              <w:t>1</w:t>
            </w:r>
          </w:p>
        </w:tc>
        <w:tc>
          <w:tcPr>
            <w:tcW w:w="3827" w:type="dxa"/>
          </w:tcPr>
          <w:p w14:paraId="26953F24" w14:textId="77777777" w:rsidR="007E14E7" w:rsidRPr="00CA7219"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Nom de l’expert :</w:t>
            </w:r>
            <w:r w:rsidRPr="00CA7219">
              <w:rPr>
                <w:rFonts w:eastAsia="Times New Roman" w:cstheme="minorHAnsi"/>
              </w:rPr>
              <w:t xml:space="preserve"> </w:t>
            </w:r>
          </w:p>
        </w:tc>
        <w:tc>
          <w:tcPr>
            <w:tcW w:w="3827" w:type="dxa"/>
          </w:tcPr>
          <w:p w14:paraId="46A40E49" w14:textId="77777777" w:rsidR="007E14E7" w:rsidRPr="00CA7219"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[Insérer le nom complet]</w:t>
            </w:r>
          </w:p>
        </w:tc>
      </w:tr>
      <w:tr w:rsidR="007E14E7" w:rsidRPr="00CA7219" w14:paraId="6C498D11" w14:textId="77777777" w:rsidTr="00952245">
        <w:trPr>
          <w:trHeight w:val="397"/>
        </w:trPr>
        <w:tc>
          <w:tcPr>
            <w:cnfStyle w:val="001000000000" w:firstRow="0" w:lastRow="0" w:firstColumn="1" w:lastColumn="0" w:oddVBand="0" w:evenVBand="0" w:oddHBand="0" w:evenHBand="0" w:firstRowFirstColumn="0" w:firstRowLastColumn="0" w:lastRowFirstColumn="0" w:lastRowLastColumn="0"/>
            <w:tcW w:w="1418" w:type="dxa"/>
          </w:tcPr>
          <w:p w14:paraId="03024E09" w14:textId="77777777" w:rsidR="007E14E7" w:rsidRPr="00CA7219" w:rsidRDefault="007E14E7" w:rsidP="00952245">
            <w:pPr>
              <w:rPr>
                <w:rFonts w:eastAsia="Times New Roman" w:cstheme="minorHAnsi"/>
                <w:b w:val="0"/>
              </w:rPr>
            </w:pPr>
            <w:r w:rsidRPr="00CA7219">
              <w:rPr>
                <w:rFonts w:eastAsia="Times New Roman" w:cstheme="minorHAnsi"/>
                <w:b w:val="0"/>
              </w:rPr>
              <w:t>2</w:t>
            </w:r>
          </w:p>
        </w:tc>
        <w:tc>
          <w:tcPr>
            <w:tcW w:w="3827" w:type="dxa"/>
          </w:tcPr>
          <w:p w14:paraId="0A786812" w14:textId="77777777" w:rsidR="007E14E7" w:rsidRPr="00CA7219"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Date de naissance :</w:t>
            </w:r>
          </w:p>
        </w:tc>
        <w:tc>
          <w:tcPr>
            <w:tcW w:w="3827" w:type="dxa"/>
          </w:tcPr>
          <w:p w14:paraId="483D21E1" w14:textId="77777777" w:rsidR="007E14E7" w:rsidRPr="00CA7219"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[jour/mois/année]</w:t>
            </w:r>
          </w:p>
        </w:tc>
      </w:tr>
      <w:tr w:rsidR="007E14E7" w:rsidRPr="00CA7219" w14:paraId="232A88EF" w14:textId="77777777" w:rsidTr="00952245">
        <w:trPr>
          <w:trHeight w:val="397"/>
        </w:trPr>
        <w:tc>
          <w:tcPr>
            <w:cnfStyle w:val="001000000000" w:firstRow="0" w:lastRow="0" w:firstColumn="1" w:lastColumn="0" w:oddVBand="0" w:evenVBand="0" w:oddHBand="0" w:evenHBand="0" w:firstRowFirstColumn="0" w:firstRowLastColumn="0" w:lastRowFirstColumn="0" w:lastRowLastColumn="0"/>
            <w:tcW w:w="1418" w:type="dxa"/>
          </w:tcPr>
          <w:p w14:paraId="5CB5BC03" w14:textId="77777777" w:rsidR="007E14E7" w:rsidRPr="00CA7219" w:rsidRDefault="007E14E7" w:rsidP="00952245">
            <w:pPr>
              <w:rPr>
                <w:rFonts w:eastAsia="Times New Roman" w:cstheme="minorHAnsi"/>
                <w:b w:val="0"/>
              </w:rPr>
            </w:pPr>
            <w:r w:rsidRPr="00CA7219">
              <w:rPr>
                <w:rFonts w:eastAsia="Times New Roman" w:cstheme="minorHAnsi"/>
                <w:b w:val="0"/>
              </w:rPr>
              <w:t>3</w:t>
            </w:r>
          </w:p>
        </w:tc>
        <w:tc>
          <w:tcPr>
            <w:tcW w:w="3827" w:type="dxa"/>
          </w:tcPr>
          <w:p w14:paraId="42FA9C3A" w14:textId="77777777" w:rsidR="007E14E7" w:rsidRPr="00CA7219"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Nationalité/Pays de résidence</w:t>
            </w:r>
          </w:p>
        </w:tc>
        <w:tc>
          <w:tcPr>
            <w:tcW w:w="3827" w:type="dxa"/>
          </w:tcPr>
          <w:p w14:paraId="23482E72" w14:textId="77777777" w:rsidR="007E14E7" w:rsidRPr="00CA7219"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31D3F12C" w14:textId="77777777" w:rsidR="007E14E7" w:rsidRPr="00CA7219" w:rsidRDefault="007E14E7" w:rsidP="007E14E7">
      <w:pPr>
        <w:spacing w:line="240" w:lineRule="auto"/>
        <w:rPr>
          <w:rFonts w:eastAsia="Times New Roman" w:cstheme="minorHAnsi"/>
          <w:b/>
        </w:rPr>
      </w:pPr>
    </w:p>
    <w:p w14:paraId="2AD7EF3D" w14:textId="77777777" w:rsidR="007E14E7" w:rsidRPr="00CA7219" w:rsidRDefault="007E14E7" w:rsidP="007E14E7">
      <w:pPr>
        <w:pStyle w:val="Paragraphedeliste"/>
        <w:numPr>
          <w:ilvl w:val="1"/>
          <w:numId w:val="33"/>
        </w:numPr>
        <w:spacing w:after="160" w:line="240" w:lineRule="auto"/>
        <w:rPr>
          <w:rFonts w:eastAsia="Times New Roman" w:cstheme="minorHAnsi"/>
          <w:b/>
          <w:i/>
          <w:iCs/>
          <w:lang w:eastAsia="de-DE"/>
        </w:rPr>
      </w:pPr>
      <w:r w:rsidRPr="00CA7219">
        <w:rPr>
          <w:rFonts w:eastAsia="Times New Roman" w:cstheme="minorHAnsi"/>
          <w:b/>
          <w:i/>
          <w:iCs/>
          <w:lang w:eastAsia="de-DE"/>
        </w:rPr>
        <w:t>Études :</w:t>
      </w:r>
    </w:p>
    <w:tbl>
      <w:tblPr>
        <w:tblStyle w:val="GridTable1LightAccent1"/>
        <w:tblW w:w="9782" w:type="dxa"/>
        <w:tblInd w:w="-289" w:type="dxa"/>
        <w:tblLook w:val="04A0" w:firstRow="1" w:lastRow="0" w:firstColumn="1" w:lastColumn="0" w:noHBand="0" w:noVBand="1"/>
      </w:tblPr>
      <w:tblGrid>
        <w:gridCol w:w="4885"/>
        <w:gridCol w:w="4897"/>
      </w:tblGrid>
      <w:tr w:rsidR="007E14E7" w:rsidRPr="00CA7219" w14:paraId="2961E38C" w14:textId="77777777" w:rsidTr="0095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3901D13A" w14:textId="77777777" w:rsidR="007E14E7" w:rsidRPr="00CA7219" w:rsidRDefault="007E14E7" w:rsidP="00952245">
            <w:pPr>
              <w:rPr>
                <w:rFonts w:eastAsia="Times New Roman" w:cstheme="minorHAnsi"/>
                <w:b w:val="0"/>
                <w:bCs w:val="0"/>
              </w:rPr>
            </w:pPr>
            <w:r w:rsidRPr="00CA7219">
              <w:rPr>
                <w:rFonts w:eastAsia="Times New Roman" w:cstheme="minorHAnsi"/>
                <w:b w:val="0"/>
                <w:bCs w:val="0"/>
              </w:rPr>
              <w:t xml:space="preserve">Institution (Dates : début–fin) </w:t>
            </w:r>
          </w:p>
        </w:tc>
        <w:tc>
          <w:tcPr>
            <w:tcW w:w="4897" w:type="dxa"/>
          </w:tcPr>
          <w:p w14:paraId="15C45E49" w14:textId="77777777" w:rsidR="007E14E7" w:rsidRPr="00CA7219" w:rsidRDefault="007E14E7" w:rsidP="0095224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A7219">
              <w:rPr>
                <w:rFonts w:eastAsia="Times New Roman" w:cstheme="minorHAnsi"/>
                <w:b w:val="0"/>
                <w:bCs w:val="0"/>
              </w:rPr>
              <w:t>Diplôme(s) obtenu(s) / Discipline / Spécialité</w:t>
            </w:r>
          </w:p>
        </w:tc>
      </w:tr>
      <w:tr w:rsidR="007E14E7" w:rsidRPr="00CA7219" w14:paraId="60B93AB9" w14:textId="77777777" w:rsidTr="00952245">
        <w:trPr>
          <w:trHeight w:val="454"/>
        </w:trPr>
        <w:tc>
          <w:tcPr>
            <w:cnfStyle w:val="001000000000" w:firstRow="0" w:lastRow="0" w:firstColumn="1" w:lastColumn="0" w:oddVBand="0" w:evenVBand="0" w:oddHBand="0" w:evenHBand="0" w:firstRowFirstColumn="0" w:firstRowLastColumn="0" w:lastRowFirstColumn="0" w:lastRowLastColumn="0"/>
            <w:tcW w:w="4885" w:type="dxa"/>
          </w:tcPr>
          <w:p w14:paraId="2B634136" w14:textId="77777777" w:rsidR="007E14E7" w:rsidRPr="00CA7219" w:rsidRDefault="007E14E7" w:rsidP="007E14E7">
            <w:pPr>
              <w:pStyle w:val="Paragraphedeliste"/>
              <w:numPr>
                <w:ilvl w:val="0"/>
                <w:numId w:val="35"/>
              </w:numPr>
              <w:rPr>
                <w:rFonts w:eastAsia="Times New Roman" w:cstheme="minorHAnsi"/>
                <w:i/>
                <w:iCs/>
                <w:lang w:eastAsia="de-DE"/>
              </w:rPr>
            </w:pPr>
          </w:p>
        </w:tc>
        <w:tc>
          <w:tcPr>
            <w:tcW w:w="4897" w:type="dxa"/>
          </w:tcPr>
          <w:p w14:paraId="19C975CF" w14:textId="77777777" w:rsidR="007E14E7" w:rsidRPr="00CA7219" w:rsidRDefault="007E14E7" w:rsidP="007E14E7">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7E14E7" w:rsidRPr="00CA7219" w14:paraId="429DE6D1" w14:textId="77777777" w:rsidTr="00952245">
        <w:trPr>
          <w:trHeight w:val="454"/>
        </w:trPr>
        <w:tc>
          <w:tcPr>
            <w:cnfStyle w:val="001000000000" w:firstRow="0" w:lastRow="0" w:firstColumn="1" w:lastColumn="0" w:oddVBand="0" w:evenVBand="0" w:oddHBand="0" w:evenHBand="0" w:firstRowFirstColumn="0" w:firstRowLastColumn="0" w:lastRowFirstColumn="0" w:lastRowLastColumn="0"/>
            <w:tcW w:w="4885" w:type="dxa"/>
          </w:tcPr>
          <w:p w14:paraId="3D0EB1B6" w14:textId="77777777" w:rsidR="007E14E7" w:rsidRPr="00CA7219" w:rsidRDefault="007E14E7" w:rsidP="007E14E7">
            <w:pPr>
              <w:pStyle w:val="Paragraphedeliste"/>
              <w:numPr>
                <w:ilvl w:val="0"/>
                <w:numId w:val="35"/>
              </w:numPr>
              <w:rPr>
                <w:rFonts w:eastAsia="Times New Roman" w:cstheme="minorHAnsi"/>
                <w:i/>
                <w:iCs/>
                <w:lang w:eastAsia="de-DE"/>
              </w:rPr>
            </w:pPr>
          </w:p>
        </w:tc>
        <w:tc>
          <w:tcPr>
            <w:tcW w:w="4897" w:type="dxa"/>
          </w:tcPr>
          <w:p w14:paraId="77C4592C" w14:textId="77777777" w:rsidR="007E14E7" w:rsidRPr="00CA7219" w:rsidRDefault="007E14E7" w:rsidP="007E14E7">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7E14E7" w:rsidRPr="00CA7219" w14:paraId="07569016" w14:textId="77777777" w:rsidTr="00952245">
        <w:trPr>
          <w:trHeight w:val="454"/>
        </w:trPr>
        <w:tc>
          <w:tcPr>
            <w:cnfStyle w:val="001000000000" w:firstRow="0" w:lastRow="0" w:firstColumn="1" w:lastColumn="0" w:oddVBand="0" w:evenVBand="0" w:oddHBand="0" w:evenHBand="0" w:firstRowFirstColumn="0" w:firstRowLastColumn="0" w:lastRowFirstColumn="0" w:lastRowLastColumn="0"/>
            <w:tcW w:w="4885" w:type="dxa"/>
          </w:tcPr>
          <w:p w14:paraId="3EACC741" w14:textId="77777777" w:rsidR="007E14E7" w:rsidRPr="00CA7219" w:rsidRDefault="007E14E7" w:rsidP="007E14E7">
            <w:pPr>
              <w:pStyle w:val="Paragraphedeliste"/>
              <w:numPr>
                <w:ilvl w:val="0"/>
                <w:numId w:val="35"/>
              </w:numPr>
              <w:rPr>
                <w:rFonts w:eastAsia="Times New Roman" w:cstheme="minorHAnsi"/>
                <w:i/>
                <w:iCs/>
                <w:lang w:eastAsia="de-DE"/>
              </w:rPr>
            </w:pPr>
          </w:p>
        </w:tc>
        <w:tc>
          <w:tcPr>
            <w:tcW w:w="4897" w:type="dxa"/>
          </w:tcPr>
          <w:p w14:paraId="0564CE9A" w14:textId="77777777" w:rsidR="007E14E7" w:rsidRPr="00CA7219" w:rsidRDefault="007E14E7" w:rsidP="007E14E7">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7E14E7" w:rsidRPr="00CA7219" w14:paraId="2ACEEA9E" w14:textId="77777777" w:rsidTr="00952245">
        <w:trPr>
          <w:trHeight w:val="454"/>
        </w:trPr>
        <w:tc>
          <w:tcPr>
            <w:cnfStyle w:val="001000000000" w:firstRow="0" w:lastRow="0" w:firstColumn="1" w:lastColumn="0" w:oddVBand="0" w:evenVBand="0" w:oddHBand="0" w:evenHBand="0" w:firstRowFirstColumn="0" w:firstRowLastColumn="0" w:lastRowFirstColumn="0" w:lastRowLastColumn="0"/>
            <w:tcW w:w="4885" w:type="dxa"/>
          </w:tcPr>
          <w:p w14:paraId="1EE260EE" w14:textId="77777777" w:rsidR="007E14E7" w:rsidRPr="00CA7219" w:rsidRDefault="007E14E7" w:rsidP="007E14E7">
            <w:pPr>
              <w:pStyle w:val="Paragraphedeliste"/>
              <w:numPr>
                <w:ilvl w:val="0"/>
                <w:numId w:val="35"/>
              </w:numPr>
              <w:rPr>
                <w:rFonts w:eastAsia="Times New Roman" w:cstheme="minorHAnsi"/>
                <w:i/>
                <w:iCs/>
                <w:lang w:eastAsia="de-DE"/>
              </w:rPr>
            </w:pPr>
          </w:p>
        </w:tc>
        <w:tc>
          <w:tcPr>
            <w:tcW w:w="4897" w:type="dxa"/>
          </w:tcPr>
          <w:p w14:paraId="6DAD4221" w14:textId="77777777" w:rsidR="007E14E7" w:rsidRPr="00CA7219" w:rsidRDefault="007E14E7" w:rsidP="007E14E7">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14:paraId="5F0B8856" w14:textId="77777777" w:rsidR="007E14E7" w:rsidRPr="00CA7219" w:rsidRDefault="007E14E7" w:rsidP="007E14E7">
      <w:pPr>
        <w:pStyle w:val="Paragraphedeliste"/>
        <w:numPr>
          <w:ilvl w:val="1"/>
          <w:numId w:val="33"/>
        </w:numPr>
        <w:spacing w:after="160" w:line="240" w:lineRule="auto"/>
        <w:rPr>
          <w:rFonts w:eastAsia="Times New Roman" w:cstheme="minorHAnsi"/>
          <w:b/>
          <w:i/>
          <w:iCs/>
          <w:lang w:eastAsia="de-DE"/>
        </w:rPr>
      </w:pPr>
      <w:r w:rsidRPr="00CA7219">
        <w:rPr>
          <w:rFonts w:eastAsia="Times New Roman" w:cstheme="minorHAnsi"/>
          <w:b/>
          <w:i/>
          <w:iCs/>
          <w:lang w:eastAsia="de-DE"/>
        </w:rPr>
        <w:t xml:space="preserve">Compétences clés </w:t>
      </w:r>
    </w:p>
    <w:p w14:paraId="587A3C62" w14:textId="77777777" w:rsidR="007E14E7" w:rsidRDefault="007E14E7" w:rsidP="007E14E7">
      <w:pPr>
        <w:spacing w:line="240" w:lineRule="auto"/>
        <w:rPr>
          <w:rFonts w:eastAsia="Times New Roman" w:cstheme="minorHAnsi"/>
          <w:lang w:eastAsia="de-DE"/>
        </w:rPr>
      </w:pPr>
      <w:r w:rsidRPr="00CA7219">
        <w:rPr>
          <w:rFonts w:eastAsia="Times New Roman" w:cstheme="minorHAnsi"/>
          <w:lang w:eastAsia="de-DE"/>
        </w:rPr>
        <w:t>………………………………………………………………………………………………………………………………………………………………………………………………………………………………………………………………………………………………………………………………………</w:t>
      </w:r>
    </w:p>
    <w:p w14:paraId="646B6014" w14:textId="77777777" w:rsidR="007E14E7" w:rsidRPr="00CA7219" w:rsidRDefault="007E14E7" w:rsidP="007E14E7">
      <w:pPr>
        <w:pStyle w:val="Paragraphedeliste"/>
        <w:numPr>
          <w:ilvl w:val="1"/>
          <w:numId w:val="33"/>
        </w:numPr>
        <w:spacing w:after="160" w:line="240" w:lineRule="auto"/>
        <w:rPr>
          <w:rFonts w:eastAsia="Times New Roman" w:cstheme="minorHAnsi"/>
          <w:b/>
          <w:i/>
          <w:iCs/>
          <w:lang w:eastAsia="de-DE"/>
        </w:rPr>
      </w:pPr>
      <w:r w:rsidRPr="00CA7219">
        <w:rPr>
          <w:rFonts w:eastAsia="Times New Roman" w:cstheme="minorHAnsi"/>
          <w:b/>
          <w:i/>
          <w:iCs/>
          <w:lang w:eastAsia="de-DE"/>
        </w:rPr>
        <w:t>Affiliation à des associations/groupements professionnels :</w:t>
      </w:r>
    </w:p>
    <w:p w14:paraId="0651CF5D" w14:textId="77777777" w:rsidR="007E14E7" w:rsidRPr="00CA7219" w:rsidRDefault="007E14E7" w:rsidP="007E14E7">
      <w:pPr>
        <w:spacing w:line="240" w:lineRule="auto"/>
        <w:rPr>
          <w:rFonts w:eastAsia="Times New Roman" w:cstheme="minorHAnsi"/>
          <w:b/>
          <w:i/>
          <w:iCs/>
          <w:lang w:eastAsia="de-DE"/>
        </w:rPr>
      </w:pPr>
      <w:r w:rsidRPr="00CA7219">
        <w:rPr>
          <w:rFonts w:cstheme="minorHAnsi"/>
          <w:lang w:eastAsia="de-DE"/>
        </w:rPr>
        <w:t>………………………………………………………………………………………………………………………………………………………………………………………………………………………………………………………………………………………………………………………………………</w:t>
      </w:r>
      <w:r w:rsidRPr="00CA7219">
        <w:rPr>
          <w:rFonts w:eastAsia="Times New Roman" w:cstheme="minorHAnsi"/>
          <w:b/>
          <w:i/>
          <w:iCs/>
          <w:lang w:eastAsia="de-DE"/>
        </w:rPr>
        <w:t>Autres formations :</w:t>
      </w:r>
    </w:p>
    <w:p w14:paraId="0B8CCC13" w14:textId="3CE95135" w:rsidR="007E14E7" w:rsidRDefault="007E14E7" w:rsidP="007E14E7">
      <w:pPr>
        <w:spacing w:line="240" w:lineRule="auto"/>
        <w:rPr>
          <w:rFonts w:cstheme="minorHAnsi"/>
          <w:lang w:eastAsia="de-DE"/>
        </w:rPr>
      </w:pPr>
      <w:r w:rsidRPr="00CA7219">
        <w:rPr>
          <w:rFonts w:cstheme="minorHAnsi"/>
          <w:lang w:eastAsia="de-DE"/>
        </w:rPr>
        <w:t>......................................................................................................................................................................................................</w:t>
      </w:r>
      <w:r>
        <w:rPr>
          <w:rFonts w:cstheme="minorHAnsi"/>
          <w:lang w:eastAsia="de-DE"/>
        </w:rPr>
        <w:t>.................................................................................................................................................................................................................................</w:t>
      </w:r>
    </w:p>
    <w:p w14:paraId="337DAB9A" w14:textId="77777777" w:rsidR="007E14E7" w:rsidRDefault="007E14E7" w:rsidP="007E14E7">
      <w:pPr>
        <w:spacing w:line="240" w:lineRule="auto"/>
        <w:rPr>
          <w:rFonts w:cstheme="minorHAnsi"/>
          <w:lang w:eastAsia="de-DE"/>
        </w:rPr>
      </w:pPr>
    </w:p>
    <w:p w14:paraId="772CFD59" w14:textId="77777777" w:rsidR="007E14E7" w:rsidRPr="00CA7219" w:rsidRDefault="007E14E7" w:rsidP="007E14E7">
      <w:pPr>
        <w:pStyle w:val="Paragraphedeliste"/>
        <w:numPr>
          <w:ilvl w:val="1"/>
          <w:numId w:val="33"/>
        </w:numPr>
        <w:spacing w:after="160" w:line="240" w:lineRule="auto"/>
        <w:rPr>
          <w:rFonts w:eastAsia="Times New Roman" w:cstheme="minorHAnsi"/>
          <w:b/>
          <w:i/>
          <w:iCs/>
          <w:lang w:eastAsia="de-DE"/>
        </w:rPr>
      </w:pPr>
      <w:r w:rsidRPr="00CA7219">
        <w:rPr>
          <w:rFonts w:eastAsia="Times New Roman" w:cstheme="minorHAnsi"/>
          <w:b/>
          <w:i/>
          <w:iCs/>
          <w:lang w:eastAsia="de-DE"/>
        </w:rPr>
        <w:lastRenderedPageBreak/>
        <w:t>Langues : (excellent, bon, basic)</w:t>
      </w:r>
    </w:p>
    <w:p w14:paraId="14002756" w14:textId="77777777" w:rsidR="007E14E7" w:rsidRPr="00CA7219" w:rsidRDefault="007E14E7" w:rsidP="007E14E7">
      <w:pPr>
        <w:tabs>
          <w:tab w:val="left" w:pos="2070"/>
        </w:tabs>
        <w:spacing w:line="240" w:lineRule="auto"/>
        <w:rPr>
          <w:rFonts w:cstheme="minorHAnsi"/>
          <w:lang w:eastAsia="de-DE"/>
        </w:rPr>
      </w:pPr>
      <w:r w:rsidRPr="00CA7219">
        <w:rPr>
          <w:rFonts w:cstheme="minorHAns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7E14E7" w:rsidRPr="00CA7219" w14:paraId="12497C7C" w14:textId="77777777" w:rsidTr="0095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4F1C636" w14:textId="77777777" w:rsidR="007E14E7" w:rsidRPr="00CA7219" w:rsidRDefault="007E14E7" w:rsidP="00952245">
            <w:pPr>
              <w:tabs>
                <w:tab w:val="left" w:pos="2070"/>
              </w:tabs>
              <w:jc w:val="center"/>
              <w:rPr>
                <w:rFonts w:cstheme="minorHAnsi"/>
                <w:b w:val="0"/>
                <w:bCs w:val="0"/>
                <w:lang w:eastAsia="de-DE"/>
              </w:rPr>
            </w:pPr>
            <w:r w:rsidRPr="00CA7219">
              <w:rPr>
                <w:rFonts w:cstheme="minorHAnsi"/>
                <w:b w:val="0"/>
                <w:bCs w:val="0"/>
                <w:lang w:eastAsia="de-DE"/>
              </w:rPr>
              <w:t>Langue</w:t>
            </w:r>
          </w:p>
        </w:tc>
        <w:tc>
          <w:tcPr>
            <w:tcW w:w="2375" w:type="dxa"/>
          </w:tcPr>
          <w:p w14:paraId="2A4DF9C2" w14:textId="77777777" w:rsidR="007E14E7" w:rsidRPr="00CA7219" w:rsidRDefault="007E14E7" w:rsidP="00952245">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Comprendre :</w:t>
            </w:r>
          </w:p>
          <w:p w14:paraId="0C734FC9" w14:textId="77777777" w:rsidR="007E14E7" w:rsidRPr="00CA7219" w:rsidRDefault="007E14E7" w:rsidP="00952245">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268" w:type="dxa"/>
          </w:tcPr>
          <w:p w14:paraId="3EC8905C" w14:textId="77777777" w:rsidR="007E14E7" w:rsidRPr="00CA7219" w:rsidRDefault="007E14E7" w:rsidP="00952245">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Parler :</w:t>
            </w:r>
          </w:p>
          <w:p w14:paraId="2F56F80F" w14:textId="77777777" w:rsidR="007E14E7" w:rsidRPr="00CA7219" w:rsidRDefault="007E14E7" w:rsidP="00952245">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410" w:type="dxa"/>
          </w:tcPr>
          <w:p w14:paraId="36771ABC" w14:textId="77777777" w:rsidR="007E14E7" w:rsidRPr="00CA7219" w:rsidRDefault="007E14E7" w:rsidP="00952245">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r w:rsidRPr="00CA7219">
              <w:rPr>
                <w:rFonts w:cstheme="minorHAnsi"/>
                <w:b w:val="0"/>
                <w:bCs w:val="0"/>
                <w:lang w:eastAsia="de-DE"/>
              </w:rPr>
              <w:t>Ecrire</w:t>
            </w:r>
          </w:p>
        </w:tc>
      </w:tr>
      <w:tr w:rsidR="007E14E7" w:rsidRPr="00CA7219" w14:paraId="318F0A0F" w14:textId="77777777" w:rsidTr="00952245">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283960E3" w14:textId="77777777" w:rsidR="007E14E7" w:rsidRPr="00CA7219" w:rsidRDefault="007E14E7" w:rsidP="00952245">
            <w:pPr>
              <w:tabs>
                <w:tab w:val="left" w:pos="2070"/>
              </w:tabs>
              <w:rPr>
                <w:rFonts w:cstheme="minorHAnsi"/>
                <w:lang w:eastAsia="de-DE"/>
              </w:rPr>
            </w:pPr>
            <w:r w:rsidRPr="00CA7219">
              <w:rPr>
                <w:rFonts w:cstheme="minorHAnsi"/>
                <w:lang w:eastAsia="de-DE"/>
              </w:rPr>
              <w:t xml:space="preserve">Arabe </w:t>
            </w:r>
          </w:p>
        </w:tc>
        <w:tc>
          <w:tcPr>
            <w:tcW w:w="2375" w:type="dxa"/>
          </w:tcPr>
          <w:p w14:paraId="3C46B503"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14:paraId="7F9B180A"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14:paraId="7BF643AC"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7E14E7" w:rsidRPr="00CA7219" w14:paraId="24400ED3" w14:textId="77777777" w:rsidTr="00952245">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57819C91" w14:textId="77777777" w:rsidR="007E14E7" w:rsidRPr="00CA7219" w:rsidRDefault="007E14E7" w:rsidP="00952245">
            <w:pPr>
              <w:tabs>
                <w:tab w:val="left" w:pos="2070"/>
              </w:tabs>
              <w:rPr>
                <w:rFonts w:cstheme="minorHAnsi"/>
                <w:lang w:eastAsia="de-DE"/>
              </w:rPr>
            </w:pPr>
            <w:r w:rsidRPr="00CA7219">
              <w:rPr>
                <w:rFonts w:cstheme="minorHAnsi"/>
                <w:lang w:eastAsia="de-DE"/>
              </w:rPr>
              <w:t xml:space="preserve">Anglais </w:t>
            </w:r>
          </w:p>
        </w:tc>
        <w:tc>
          <w:tcPr>
            <w:tcW w:w="2375" w:type="dxa"/>
          </w:tcPr>
          <w:p w14:paraId="22604C95"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14:paraId="6366A4CD"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14:paraId="73CD40E9"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7E14E7" w:rsidRPr="00CA7219" w14:paraId="05F41443" w14:textId="77777777" w:rsidTr="00952245">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488588F2" w14:textId="77777777" w:rsidR="007E14E7" w:rsidRPr="00CA7219" w:rsidRDefault="007E14E7" w:rsidP="00952245">
            <w:pPr>
              <w:tabs>
                <w:tab w:val="left" w:pos="2070"/>
              </w:tabs>
              <w:rPr>
                <w:rFonts w:cstheme="minorHAnsi"/>
                <w:lang w:eastAsia="de-DE"/>
              </w:rPr>
            </w:pPr>
            <w:r w:rsidRPr="00CA7219">
              <w:rPr>
                <w:rFonts w:cstheme="minorHAnsi"/>
                <w:lang w:eastAsia="de-DE"/>
              </w:rPr>
              <w:t>français</w:t>
            </w:r>
          </w:p>
        </w:tc>
        <w:tc>
          <w:tcPr>
            <w:tcW w:w="2375" w:type="dxa"/>
          </w:tcPr>
          <w:p w14:paraId="45E39304"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14:paraId="468BD7E5"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14:paraId="7DE6450E"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7E14E7" w:rsidRPr="00CA7219" w14:paraId="18F17464" w14:textId="77777777" w:rsidTr="00952245">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7FBA10A6" w14:textId="77777777" w:rsidR="007E14E7" w:rsidRPr="00CA7219" w:rsidRDefault="007E14E7" w:rsidP="00952245">
            <w:pPr>
              <w:tabs>
                <w:tab w:val="left" w:pos="2070"/>
              </w:tabs>
              <w:rPr>
                <w:rFonts w:cstheme="minorHAnsi"/>
                <w:lang w:eastAsia="de-DE"/>
              </w:rPr>
            </w:pPr>
            <w:r w:rsidRPr="00CA7219">
              <w:rPr>
                <w:rFonts w:cstheme="minorHAnsi"/>
                <w:lang w:eastAsia="de-DE"/>
              </w:rPr>
              <w:t xml:space="preserve">Autre : préciser la langue </w:t>
            </w:r>
          </w:p>
        </w:tc>
        <w:tc>
          <w:tcPr>
            <w:tcW w:w="2375" w:type="dxa"/>
          </w:tcPr>
          <w:p w14:paraId="201DA6FE"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14:paraId="2C9C2D53"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14:paraId="7E8394D4" w14:textId="77777777" w:rsidR="007E14E7" w:rsidRPr="00CA7219" w:rsidRDefault="007E14E7" w:rsidP="00952245">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14:paraId="020ADF0C" w14:textId="77777777" w:rsidR="007E14E7" w:rsidRPr="00CA7219" w:rsidRDefault="007E14E7" w:rsidP="007E14E7">
      <w:pPr>
        <w:tabs>
          <w:tab w:val="left" w:pos="2070"/>
        </w:tabs>
        <w:spacing w:line="240" w:lineRule="auto"/>
        <w:rPr>
          <w:rFonts w:cstheme="minorHAnsi"/>
          <w:lang w:eastAsia="de-DE"/>
        </w:rPr>
      </w:pPr>
    </w:p>
    <w:p w14:paraId="761B841B" w14:textId="77777777" w:rsidR="007E14E7" w:rsidRPr="00CA7219" w:rsidRDefault="007E14E7" w:rsidP="007E14E7">
      <w:pPr>
        <w:spacing w:line="240" w:lineRule="auto"/>
        <w:rPr>
          <w:rFonts w:eastAsia="Times New Roman" w:cstheme="minorHAnsi"/>
          <w:b/>
          <w:i/>
          <w:iCs/>
          <w:lang w:eastAsia="de-DE"/>
        </w:rPr>
      </w:pPr>
      <w:r w:rsidRPr="00CA7219">
        <w:rPr>
          <w:rFonts w:eastAsia="Times New Roman" w:cstheme="minorHAnsi"/>
          <w:b/>
          <w:i/>
          <w:iCs/>
          <w:lang w:eastAsia="de-DE"/>
        </w:rPr>
        <w:t>9. Expérience professionnelle :</w:t>
      </w:r>
    </w:p>
    <w:p w14:paraId="18A7FB38" w14:textId="77777777" w:rsidR="007E14E7" w:rsidRPr="00CA7219" w:rsidRDefault="007E14E7" w:rsidP="007E14E7">
      <w:pPr>
        <w:tabs>
          <w:tab w:val="left" w:pos="1590"/>
        </w:tabs>
        <w:spacing w:line="240" w:lineRule="auto"/>
        <w:rPr>
          <w:rFonts w:eastAsia="Times New Roman" w:cstheme="minorHAnsi"/>
          <w:lang w:eastAsia="de-DE"/>
        </w:rPr>
      </w:pPr>
      <w:r w:rsidRPr="00CA7219">
        <w:rPr>
          <w:rFonts w:eastAsia="Times New Roman" w:cstheme="minorHAnsi"/>
          <w:lang w:eastAsia="de-DE"/>
        </w:rPr>
        <w:tab/>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7E14E7" w:rsidRPr="00CA7219" w14:paraId="2F41B80E" w14:textId="77777777" w:rsidTr="0095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F5D640A" w14:textId="77777777" w:rsidR="007E14E7" w:rsidRPr="00CA7219" w:rsidRDefault="007E14E7" w:rsidP="00952245">
            <w:pPr>
              <w:tabs>
                <w:tab w:val="left" w:pos="1590"/>
              </w:tabs>
              <w:jc w:val="center"/>
              <w:rPr>
                <w:rFonts w:eastAsia="Times New Roman" w:cstheme="minorHAnsi"/>
                <w:lang w:eastAsia="de-DE"/>
              </w:rPr>
            </w:pPr>
            <w:r w:rsidRPr="00CA7219">
              <w:rPr>
                <w:rFonts w:eastAsia="Times New Roman" w:cstheme="minorHAnsi"/>
                <w:lang w:eastAsia="de-DE"/>
              </w:rPr>
              <w:t>Date : de-</w:t>
            </w:r>
            <w:r>
              <w:rPr>
                <w:rFonts w:eastAsia="Times New Roman" w:cstheme="minorHAnsi"/>
                <w:lang w:eastAsia="de-DE"/>
              </w:rPr>
              <w:t xml:space="preserve"> </w:t>
            </w:r>
            <w:r w:rsidRPr="00CA7219">
              <w:rPr>
                <w:rFonts w:eastAsia="Times New Roman" w:cstheme="minorHAnsi"/>
                <w:lang w:eastAsia="de-DE"/>
              </w:rPr>
              <w:t>à</w:t>
            </w:r>
          </w:p>
        </w:tc>
        <w:tc>
          <w:tcPr>
            <w:tcW w:w="2410" w:type="dxa"/>
          </w:tcPr>
          <w:p w14:paraId="3CD3C586" w14:textId="77777777" w:rsidR="007E14E7" w:rsidRPr="00CA7219" w:rsidRDefault="007E14E7" w:rsidP="00952245">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 xml:space="preserve">Fonction ou poste occupé </w:t>
            </w:r>
          </w:p>
        </w:tc>
        <w:tc>
          <w:tcPr>
            <w:tcW w:w="2693" w:type="dxa"/>
          </w:tcPr>
          <w:p w14:paraId="234D831E" w14:textId="77777777" w:rsidR="007E14E7" w:rsidRPr="00CA7219" w:rsidRDefault="007E14E7" w:rsidP="00952245">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Principales activités et responsabilités</w:t>
            </w:r>
          </w:p>
        </w:tc>
        <w:tc>
          <w:tcPr>
            <w:tcW w:w="2552" w:type="dxa"/>
          </w:tcPr>
          <w:p w14:paraId="6FABDCC7" w14:textId="77777777" w:rsidR="007E14E7" w:rsidRPr="00CA7219" w:rsidRDefault="007E14E7" w:rsidP="00952245">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Nom &amp; adresse de l'employeur</w:t>
            </w:r>
          </w:p>
        </w:tc>
      </w:tr>
      <w:tr w:rsidR="007E14E7" w:rsidRPr="00CA7219" w14:paraId="52B6F1FE" w14:textId="77777777" w:rsidTr="00952245">
        <w:tc>
          <w:tcPr>
            <w:cnfStyle w:val="001000000000" w:firstRow="0" w:lastRow="0" w:firstColumn="1" w:lastColumn="0" w:oddVBand="0" w:evenVBand="0" w:oddHBand="0" w:evenHBand="0" w:firstRowFirstColumn="0" w:firstRowLastColumn="0" w:lastRowFirstColumn="0" w:lastRowLastColumn="0"/>
            <w:tcW w:w="1843" w:type="dxa"/>
          </w:tcPr>
          <w:p w14:paraId="073EAB02" w14:textId="77777777" w:rsidR="007E14E7" w:rsidRPr="00CA7219" w:rsidRDefault="007E14E7" w:rsidP="007E14E7">
            <w:pPr>
              <w:pStyle w:val="Paragraphedeliste"/>
              <w:numPr>
                <w:ilvl w:val="0"/>
                <w:numId w:val="36"/>
              </w:numPr>
              <w:tabs>
                <w:tab w:val="left" w:pos="1590"/>
              </w:tabs>
              <w:rPr>
                <w:rFonts w:eastAsia="Times New Roman" w:cstheme="minorHAnsi"/>
                <w:lang w:eastAsia="de-DE"/>
              </w:rPr>
            </w:pPr>
          </w:p>
        </w:tc>
        <w:tc>
          <w:tcPr>
            <w:tcW w:w="2410" w:type="dxa"/>
          </w:tcPr>
          <w:p w14:paraId="0A332EDE" w14:textId="77777777" w:rsidR="007E14E7" w:rsidRPr="00CA7219" w:rsidRDefault="007E14E7" w:rsidP="00952245">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14:paraId="6899A488" w14:textId="77777777" w:rsidR="007E14E7" w:rsidRPr="00CA7219" w:rsidRDefault="007E14E7" w:rsidP="00952245">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14:paraId="6949E3D9" w14:textId="77777777" w:rsidR="007E14E7" w:rsidRPr="00CA7219" w:rsidRDefault="007E14E7" w:rsidP="00952245">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7E14E7" w:rsidRPr="00CA7219" w14:paraId="0370DFE1" w14:textId="77777777" w:rsidTr="00952245">
        <w:tc>
          <w:tcPr>
            <w:cnfStyle w:val="001000000000" w:firstRow="0" w:lastRow="0" w:firstColumn="1" w:lastColumn="0" w:oddVBand="0" w:evenVBand="0" w:oddHBand="0" w:evenHBand="0" w:firstRowFirstColumn="0" w:firstRowLastColumn="0" w:lastRowFirstColumn="0" w:lastRowLastColumn="0"/>
            <w:tcW w:w="1843" w:type="dxa"/>
          </w:tcPr>
          <w:p w14:paraId="4F6E8845" w14:textId="77777777" w:rsidR="007E14E7" w:rsidRPr="00CA7219" w:rsidRDefault="007E14E7" w:rsidP="007E14E7">
            <w:pPr>
              <w:pStyle w:val="Paragraphedeliste"/>
              <w:numPr>
                <w:ilvl w:val="0"/>
                <w:numId w:val="36"/>
              </w:numPr>
              <w:tabs>
                <w:tab w:val="left" w:pos="1590"/>
              </w:tabs>
              <w:rPr>
                <w:rFonts w:eastAsia="Times New Roman" w:cstheme="minorHAnsi"/>
                <w:lang w:eastAsia="de-DE"/>
              </w:rPr>
            </w:pPr>
          </w:p>
        </w:tc>
        <w:tc>
          <w:tcPr>
            <w:tcW w:w="2410" w:type="dxa"/>
          </w:tcPr>
          <w:p w14:paraId="5E6EA797" w14:textId="77777777" w:rsidR="007E14E7" w:rsidRPr="00CA7219" w:rsidRDefault="007E14E7" w:rsidP="00952245">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14:paraId="5620349B" w14:textId="77777777" w:rsidR="007E14E7" w:rsidRPr="00CA7219" w:rsidRDefault="007E14E7" w:rsidP="00952245">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14:paraId="2C8EF59A" w14:textId="77777777" w:rsidR="007E14E7" w:rsidRPr="00CA7219" w:rsidRDefault="007E14E7" w:rsidP="00952245">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7E14E7" w:rsidRPr="00CA7219" w14:paraId="0A649EB5" w14:textId="77777777" w:rsidTr="00952245">
        <w:tc>
          <w:tcPr>
            <w:cnfStyle w:val="001000000000" w:firstRow="0" w:lastRow="0" w:firstColumn="1" w:lastColumn="0" w:oddVBand="0" w:evenVBand="0" w:oddHBand="0" w:evenHBand="0" w:firstRowFirstColumn="0" w:firstRowLastColumn="0" w:lastRowFirstColumn="0" w:lastRowLastColumn="0"/>
            <w:tcW w:w="1843" w:type="dxa"/>
          </w:tcPr>
          <w:p w14:paraId="1C49606E" w14:textId="77777777" w:rsidR="007E14E7" w:rsidRPr="00CA7219" w:rsidRDefault="007E14E7" w:rsidP="007E14E7">
            <w:pPr>
              <w:pStyle w:val="Paragraphedeliste"/>
              <w:numPr>
                <w:ilvl w:val="0"/>
                <w:numId w:val="36"/>
              </w:numPr>
              <w:tabs>
                <w:tab w:val="left" w:pos="1590"/>
              </w:tabs>
              <w:rPr>
                <w:rFonts w:eastAsia="Times New Roman" w:cstheme="minorHAnsi"/>
                <w:lang w:eastAsia="de-DE"/>
              </w:rPr>
            </w:pPr>
          </w:p>
        </w:tc>
        <w:tc>
          <w:tcPr>
            <w:tcW w:w="2410" w:type="dxa"/>
          </w:tcPr>
          <w:p w14:paraId="46051D73" w14:textId="77777777" w:rsidR="007E14E7" w:rsidRPr="00CA7219" w:rsidRDefault="007E14E7" w:rsidP="00952245">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14:paraId="4D47952D" w14:textId="77777777" w:rsidR="007E14E7" w:rsidRPr="00CA7219" w:rsidRDefault="007E14E7" w:rsidP="00952245">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14:paraId="4E32B55D" w14:textId="77777777" w:rsidR="007E14E7" w:rsidRPr="00CA7219" w:rsidRDefault="007E14E7" w:rsidP="00952245">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bl>
    <w:p w14:paraId="51294B23" w14:textId="77777777" w:rsidR="007E14E7" w:rsidRPr="00CA7219" w:rsidRDefault="007E14E7" w:rsidP="007E14E7">
      <w:pPr>
        <w:spacing w:line="240" w:lineRule="auto"/>
        <w:rPr>
          <w:rFonts w:eastAsia="Times New Roman" w:cstheme="minorHAnsi"/>
          <w:b/>
          <w:i/>
          <w:iCs/>
          <w:lang w:eastAsia="de-DE"/>
        </w:rPr>
      </w:pPr>
    </w:p>
    <w:p w14:paraId="38345F33" w14:textId="77777777" w:rsidR="007E14E7" w:rsidRPr="00CA7219" w:rsidRDefault="007E14E7" w:rsidP="007E14E7">
      <w:pPr>
        <w:spacing w:line="240" w:lineRule="auto"/>
        <w:rPr>
          <w:rFonts w:eastAsia="Times New Roman" w:cstheme="minorHAnsi"/>
          <w:b/>
          <w:i/>
          <w:iCs/>
          <w:lang w:eastAsia="de-DE"/>
        </w:rPr>
      </w:pPr>
      <w:r w:rsidRPr="00CA7219">
        <w:rPr>
          <w:rFonts w:eastAsia="Times New Roman" w:cstheme="minorHAns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7E14E7" w:rsidRPr="00722A64" w14:paraId="760BD60E" w14:textId="77777777" w:rsidTr="0095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C34E711" w14:textId="77777777" w:rsidR="007E14E7" w:rsidRPr="00722A64" w:rsidRDefault="007E14E7" w:rsidP="00952245">
            <w:pPr>
              <w:jc w:val="center"/>
              <w:rPr>
                <w:rFonts w:eastAsia="Times New Roman" w:cstheme="minorHAnsi"/>
                <w:b w:val="0"/>
                <w:i/>
                <w:iCs/>
                <w:lang w:eastAsia="de-DE"/>
              </w:rPr>
            </w:pPr>
            <w:r w:rsidRPr="00722A64">
              <w:rPr>
                <w:rFonts w:eastAsia="Times New Roman" w:cstheme="minorHAnsi"/>
                <w:b w:val="0"/>
                <w:i/>
                <w:iCs/>
                <w:lang w:eastAsia="de-DE"/>
              </w:rPr>
              <w:t>Détails de compétences spécifiques à la mission</w:t>
            </w:r>
          </w:p>
        </w:tc>
        <w:tc>
          <w:tcPr>
            <w:tcW w:w="6804" w:type="dxa"/>
            <w:gridSpan w:val="2"/>
          </w:tcPr>
          <w:p w14:paraId="24915237" w14:textId="77777777" w:rsidR="007E14E7" w:rsidRPr="00722A64" w:rsidRDefault="007E14E7" w:rsidP="00952245">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lang w:eastAsia="de-DE"/>
              </w:rPr>
            </w:pPr>
            <w:r w:rsidRPr="00722A64">
              <w:rPr>
                <w:rFonts w:eastAsia="Times New Roman" w:cstheme="minorHAnsi"/>
                <w:b w:val="0"/>
                <w:i/>
                <w:iCs/>
                <w:lang w:eastAsia="de-DE"/>
              </w:rPr>
              <w:t>Expérience de l’expert qui illustre le mieux sa compétence pour la mission</w:t>
            </w:r>
          </w:p>
        </w:tc>
      </w:tr>
      <w:tr w:rsidR="007E14E7" w:rsidRPr="00722A64" w14:paraId="78C57E19"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val="restart"/>
          </w:tcPr>
          <w:p w14:paraId="3F1FBB44" w14:textId="77777777" w:rsidR="007E14E7" w:rsidRPr="00722A64" w:rsidRDefault="007E14E7" w:rsidP="007E14E7">
            <w:pPr>
              <w:pStyle w:val="Paragraphedeliste"/>
              <w:numPr>
                <w:ilvl w:val="0"/>
                <w:numId w:val="37"/>
              </w:numPr>
              <w:rPr>
                <w:rFonts w:eastAsia="Times New Roman" w:cstheme="minorHAnsi"/>
                <w:b w:val="0"/>
                <w:i/>
                <w:iCs/>
                <w:lang w:eastAsia="de-DE"/>
              </w:rPr>
            </w:pPr>
          </w:p>
        </w:tc>
        <w:tc>
          <w:tcPr>
            <w:tcW w:w="3260" w:type="dxa"/>
          </w:tcPr>
          <w:p w14:paraId="3F5FF3FF"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14:paraId="5F2064BD"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08B79F2D"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4B83844F" w14:textId="77777777" w:rsidR="007E14E7" w:rsidRPr="00722A64" w:rsidRDefault="007E14E7" w:rsidP="00952245">
            <w:pPr>
              <w:rPr>
                <w:rFonts w:eastAsia="Times New Roman" w:cstheme="minorHAnsi"/>
                <w:b w:val="0"/>
                <w:i/>
                <w:iCs/>
                <w:lang w:eastAsia="de-DE"/>
              </w:rPr>
            </w:pPr>
          </w:p>
        </w:tc>
        <w:tc>
          <w:tcPr>
            <w:tcW w:w="3260" w:type="dxa"/>
          </w:tcPr>
          <w:p w14:paraId="0F77B507"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14:paraId="7E687759"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2105ABE8"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07622EFC" w14:textId="77777777" w:rsidR="007E14E7" w:rsidRPr="00722A64" w:rsidRDefault="007E14E7" w:rsidP="00952245">
            <w:pPr>
              <w:rPr>
                <w:rFonts w:eastAsia="Times New Roman" w:cstheme="minorHAnsi"/>
                <w:b w:val="0"/>
                <w:i/>
                <w:iCs/>
                <w:lang w:eastAsia="de-DE"/>
              </w:rPr>
            </w:pPr>
          </w:p>
        </w:tc>
        <w:tc>
          <w:tcPr>
            <w:tcW w:w="3260" w:type="dxa"/>
          </w:tcPr>
          <w:p w14:paraId="5CB11E69"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14:paraId="11E88A13"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1904EFB7"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71A0B52D" w14:textId="77777777" w:rsidR="007E14E7" w:rsidRPr="00722A64" w:rsidRDefault="007E14E7" w:rsidP="00952245">
            <w:pPr>
              <w:rPr>
                <w:rFonts w:eastAsia="Times New Roman" w:cstheme="minorHAnsi"/>
                <w:b w:val="0"/>
                <w:i/>
                <w:iCs/>
                <w:lang w:eastAsia="de-DE"/>
              </w:rPr>
            </w:pPr>
          </w:p>
        </w:tc>
        <w:tc>
          <w:tcPr>
            <w:tcW w:w="3260" w:type="dxa"/>
          </w:tcPr>
          <w:p w14:paraId="3D536DA5"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14:paraId="44A214CE"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387EA81A"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6D6D00E4" w14:textId="77777777" w:rsidR="007E14E7" w:rsidRPr="00722A64" w:rsidRDefault="007E14E7" w:rsidP="00952245">
            <w:pPr>
              <w:rPr>
                <w:rFonts w:eastAsia="Times New Roman" w:cstheme="minorHAnsi"/>
                <w:b w:val="0"/>
                <w:i/>
                <w:iCs/>
                <w:lang w:eastAsia="de-DE"/>
              </w:rPr>
            </w:pPr>
          </w:p>
        </w:tc>
        <w:tc>
          <w:tcPr>
            <w:tcW w:w="3260" w:type="dxa"/>
          </w:tcPr>
          <w:p w14:paraId="09C81AA0"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14:paraId="5CB21FE6"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33BD5A34"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val="restart"/>
          </w:tcPr>
          <w:p w14:paraId="6E03B659" w14:textId="77777777" w:rsidR="007E14E7" w:rsidRPr="00722A64" w:rsidRDefault="007E14E7" w:rsidP="007E14E7">
            <w:pPr>
              <w:pStyle w:val="Paragraphedeliste"/>
              <w:numPr>
                <w:ilvl w:val="0"/>
                <w:numId w:val="37"/>
              </w:numPr>
              <w:rPr>
                <w:rFonts w:eastAsia="Times New Roman" w:cstheme="minorHAnsi"/>
                <w:b w:val="0"/>
                <w:i/>
                <w:iCs/>
                <w:lang w:eastAsia="de-DE"/>
              </w:rPr>
            </w:pPr>
          </w:p>
        </w:tc>
        <w:tc>
          <w:tcPr>
            <w:tcW w:w="3260" w:type="dxa"/>
          </w:tcPr>
          <w:p w14:paraId="1F776A6C"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14:paraId="433A6EE7"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1C687BC7"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023A3EE8" w14:textId="77777777" w:rsidR="007E14E7" w:rsidRPr="00722A64" w:rsidRDefault="007E14E7" w:rsidP="007E14E7">
            <w:pPr>
              <w:pStyle w:val="Paragraphedeliste"/>
              <w:numPr>
                <w:ilvl w:val="0"/>
                <w:numId w:val="37"/>
              </w:numPr>
              <w:rPr>
                <w:rFonts w:eastAsia="Times New Roman" w:cstheme="minorHAnsi"/>
                <w:b w:val="0"/>
                <w:i/>
                <w:iCs/>
                <w:lang w:eastAsia="de-DE"/>
              </w:rPr>
            </w:pPr>
          </w:p>
        </w:tc>
        <w:tc>
          <w:tcPr>
            <w:tcW w:w="3260" w:type="dxa"/>
          </w:tcPr>
          <w:p w14:paraId="0F8BFEBC"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14:paraId="08B82B79"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0F69585B"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6F614B52" w14:textId="77777777" w:rsidR="007E14E7" w:rsidRPr="00722A64" w:rsidRDefault="007E14E7" w:rsidP="007E14E7">
            <w:pPr>
              <w:pStyle w:val="Paragraphedeliste"/>
              <w:numPr>
                <w:ilvl w:val="0"/>
                <w:numId w:val="37"/>
              </w:numPr>
              <w:rPr>
                <w:rFonts w:eastAsia="Times New Roman" w:cstheme="minorHAnsi"/>
                <w:b w:val="0"/>
                <w:i/>
                <w:iCs/>
                <w:lang w:eastAsia="de-DE"/>
              </w:rPr>
            </w:pPr>
          </w:p>
        </w:tc>
        <w:tc>
          <w:tcPr>
            <w:tcW w:w="3260" w:type="dxa"/>
          </w:tcPr>
          <w:p w14:paraId="02937451"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14:paraId="6DE1EDB6"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6D575FC7"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576F6191" w14:textId="77777777" w:rsidR="007E14E7" w:rsidRPr="00722A64" w:rsidRDefault="007E14E7" w:rsidP="007E14E7">
            <w:pPr>
              <w:pStyle w:val="Paragraphedeliste"/>
              <w:numPr>
                <w:ilvl w:val="0"/>
                <w:numId w:val="37"/>
              </w:numPr>
              <w:rPr>
                <w:rFonts w:eastAsia="Times New Roman" w:cstheme="minorHAnsi"/>
                <w:b w:val="0"/>
                <w:i/>
                <w:iCs/>
                <w:lang w:eastAsia="de-DE"/>
              </w:rPr>
            </w:pPr>
          </w:p>
        </w:tc>
        <w:tc>
          <w:tcPr>
            <w:tcW w:w="3260" w:type="dxa"/>
          </w:tcPr>
          <w:p w14:paraId="66FECE97"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14:paraId="58486BAB"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7CA1E200"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4C023B45" w14:textId="77777777" w:rsidR="007E14E7" w:rsidRPr="00722A64" w:rsidRDefault="007E14E7" w:rsidP="007E14E7">
            <w:pPr>
              <w:pStyle w:val="Paragraphedeliste"/>
              <w:numPr>
                <w:ilvl w:val="0"/>
                <w:numId w:val="37"/>
              </w:numPr>
              <w:rPr>
                <w:rFonts w:eastAsia="Times New Roman" w:cstheme="minorHAnsi"/>
                <w:b w:val="0"/>
                <w:i/>
                <w:iCs/>
                <w:lang w:eastAsia="de-DE"/>
              </w:rPr>
            </w:pPr>
          </w:p>
        </w:tc>
        <w:tc>
          <w:tcPr>
            <w:tcW w:w="3260" w:type="dxa"/>
          </w:tcPr>
          <w:p w14:paraId="0CA8A827"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14:paraId="3D478ABA"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1D368AAD"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val="restart"/>
          </w:tcPr>
          <w:p w14:paraId="6968116F" w14:textId="77777777" w:rsidR="007E14E7" w:rsidRPr="00722A64" w:rsidRDefault="007E14E7" w:rsidP="007E14E7">
            <w:pPr>
              <w:pStyle w:val="Paragraphedeliste"/>
              <w:numPr>
                <w:ilvl w:val="0"/>
                <w:numId w:val="37"/>
              </w:numPr>
              <w:rPr>
                <w:rFonts w:eastAsia="Times New Roman" w:cstheme="minorHAnsi"/>
                <w:b w:val="0"/>
                <w:i/>
                <w:iCs/>
                <w:lang w:eastAsia="de-DE"/>
              </w:rPr>
            </w:pPr>
          </w:p>
        </w:tc>
        <w:tc>
          <w:tcPr>
            <w:tcW w:w="3260" w:type="dxa"/>
          </w:tcPr>
          <w:p w14:paraId="5871BDD8"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14:paraId="1E8CDE3D"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358FD7FA"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5072D162" w14:textId="77777777" w:rsidR="007E14E7" w:rsidRPr="00722A64" w:rsidRDefault="007E14E7" w:rsidP="00952245">
            <w:pPr>
              <w:ind w:left="360"/>
              <w:rPr>
                <w:rFonts w:eastAsia="Times New Roman" w:cstheme="minorHAnsi"/>
                <w:b w:val="0"/>
                <w:i/>
                <w:iCs/>
                <w:lang w:eastAsia="de-DE"/>
              </w:rPr>
            </w:pPr>
          </w:p>
        </w:tc>
        <w:tc>
          <w:tcPr>
            <w:tcW w:w="3260" w:type="dxa"/>
          </w:tcPr>
          <w:p w14:paraId="5FD781D4"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14:paraId="699C8B10"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412080C2"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6A5D72A0" w14:textId="77777777" w:rsidR="007E14E7" w:rsidRPr="00722A64" w:rsidRDefault="007E14E7" w:rsidP="00952245">
            <w:pPr>
              <w:ind w:left="360"/>
              <w:rPr>
                <w:rFonts w:eastAsia="Times New Roman" w:cstheme="minorHAnsi"/>
                <w:b w:val="0"/>
                <w:i/>
                <w:iCs/>
                <w:lang w:eastAsia="de-DE"/>
              </w:rPr>
            </w:pPr>
          </w:p>
        </w:tc>
        <w:tc>
          <w:tcPr>
            <w:tcW w:w="3260" w:type="dxa"/>
          </w:tcPr>
          <w:p w14:paraId="1E03580B"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14:paraId="01555167"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7A1A4463"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16F86FFE" w14:textId="77777777" w:rsidR="007E14E7" w:rsidRPr="00722A64" w:rsidRDefault="007E14E7" w:rsidP="00952245">
            <w:pPr>
              <w:ind w:left="360"/>
              <w:rPr>
                <w:rFonts w:eastAsia="Times New Roman" w:cstheme="minorHAnsi"/>
                <w:b w:val="0"/>
                <w:i/>
                <w:iCs/>
                <w:lang w:eastAsia="de-DE"/>
              </w:rPr>
            </w:pPr>
          </w:p>
        </w:tc>
        <w:tc>
          <w:tcPr>
            <w:tcW w:w="3260" w:type="dxa"/>
          </w:tcPr>
          <w:p w14:paraId="53ED1639"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14:paraId="497A7654"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62EB69CE"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5CBE7BEE" w14:textId="77777777" w:rsidR="007E14E7" w:rsidRPr="00722A64" w:rsidRDefault="007E14E7" w:rsidP="00952245">
            <w:pPr>
              <w:ind w:left="360"/>
              <w:rPr>
                <w:rFonts w:eastAsia="Times New Roman" w:cstheme="minorHAnsi"/>
                <w:b w:val="0"/>
                <w:i/>
                <w:iCs/>
                <w:lang w:eastAsia="de-DE"/>
              </w:rPr>
            </w:pPr>
          </w:p>
        </w:tc>
        <w:tc>
          <w:tcPr>
            <w:tcW w:w="3260" w:type="dxa"/>
          </w:tcPr>
          <w:p w14:paraId="12A53DF1"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14:paraId="68461047"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002A1093"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val="restart"/>
          </w:tcPr>
          <w:p w14:paraId="7C46E0E5" w14:textId="77777777" w:rsidR="007E14E7" w:rsidRPr="00722A64" w:rsidRDefault="007E14E7" w:rsidP="007E14E7">
            <w:pPr>
              <w:pStyle w:val="Paragraphedeliste"/>
              <w:numPr>
                <w:ilvl w:val="0"/>
                <w:numId w:val="37"/>
              </w:numPr>
              <w:rPr>
                <w:rFonts w:eastAsia="Times New Roman" w:cstheme="minorHAnsi"/>
                <w:b w:val="0"/>
                <w:i/>
                <w:iCs/>
                <w:lang w:eastAsia="de-DE"/>
              </w:rPr>
            </w:pPr>
          </w:p>
        </w:tc>
        <w:tc>
          <w:tcPr>
            <w:tcW w:w="3260" w:type="dxa"/>
          </w:tcPr>
          <w:p w14:paraId="462EA1F5"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14:paraId="06081C15"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5BD8F55D"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68CA7AB1" w14:textId="77777777" w:rsidR="007E14E7" w:rsidRPr="00722A64" w:rsidRDefault="007E14E7" w:rsidP="00952245">
            <w:pPr>
              <w:ind w:left="360"/>
              <w:rPr>
                <w:rFonts w:eastAsia="Times New Roman" w:cstheme="minorHAnsi"/>
                <w:b w:val="0"/>
                <w:i/>
                <w:iCs/>
                <w:lang w:eastAsia="de-DE"/>
              </w:rPr>
            </w:pPr>
          </w:p>
        </w:tc>
        <w:tc>
          <w:tcPr>
            <w:tcW w:w="3260" w:type="dxa"/>
          </w:tcPr>
          <w:p w14:paraId="3AD1C759"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14:paraId="1CD96A8A"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64614782"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2D49EAB2" w14:textId="77777777" w:rsidR="007E14E7" w:rsidRPr="00722A64" w:rsidRDefault="007E14E7" w:rsidP="00952245">
            <w:pPr>
              <w:ind w:left="360"/>
              <w:rPr>
                <w:rFonts w:eastAsia="Times New Roman" w:cstheme="minorHAnsi"/>
                <w:b w:val="0"/>
                <w:i/>
                <w:iCs/>
                <w:lang w:eastAsia="de-DE"/>
              </w:rPr>
            </w:pPr>
          </w:p>
        </w:tc>
        <w:tc>
          <w:tcPr>
            <w:tcW w:w="3260" w:type="dxa"/>
          </w:tcPr>
          <w:p w14:paraId="07BD7673"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14:paraId="0A75CDB5"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44BA5E9F"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03012D42" w14:textId="77777777" w:rsidR="007E14E7" w:rsidRPr="00722A64" w:rsidRDefault="007E14E7" w:rsidP="00952245">
            <w:pPr>
              <w:ind w:left="360"/>
              <w:rPr>
                <w:rFonts w:eastAsia="Times New Roman" w:cstheme="minorHAnsi"/>
                <w:b w:val="0"/>
                <w:i/>
                <w:iCs/>
                <w:lang w:eastAsia="de-DE"/>
              </w:rPr>
            </w:pPr>
          </w:p>
        </w:tc>
        <w:tc>
          <w:tcPr>
            <w:tcW w:w="3260" w:type="dxa"/>
          </w:tcPr>
          <w:p w14:paraId="5F31E716"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14:paraId="187B13FC"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4116368C"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3CCCDCD1" w14:textId="77777777" w:rsidR="007E14E7" w:rsidRPr="00722A64" w:rsidRDefault="007E14E7" w:rsidP="00952245">
            <w:pPr>
              <w:ind w:left="360"/>
              <w:rPr>
                <w:rFonts w:eastAsia="Times New Roman" w:cstheme="minorHAnsi"/>
                <w:b w:val="0"/>
                <w:i/>
                <w:iCs/>
                <w:lang w:eastAsia="de-DE"/>
              </w:rPr>
            </w:pPr>
          </w:p>
        </w:tc>
        <w:tc>
          <w:tcPr>
            <w:tcW w:w="3260" w:type="dxa"/>
          </w:tcPr>
          <w:p w14:paraId="1A401CB6"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14:paraId="289A4357"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13922495"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val="restart"/>
          </w:tcPr>
          <w:p w14:paraId="0C377FD0" w14:textId="77777777" w:rsidR="007E14E7" w:rsidRPr="00722A64" w:rsidRDefault="007E14E7" w:rsidP="007E14E7">
            <w:pPr>
              <w:pStyle w:val="Paragraphedeliste"/>
              <w:numPr>
                <w:ilvl w:val="0"/>
                <w:numId w:val="37"/>
              </w:numPr>
              <w:rPr>
                <w:rFonts w:eastAsia="Times New Roman" w:cstheme="minorHAnsi"/>
                <w:b w:val="0"/>
                <w:i/>
                <w:iCs/>
                <w:lang w:eastAsia="de-DE"/>
              </w:rPr>
            </w:pPr>
          </w:p>
        </w:tc>
        <w:tc>
          <w:tcPr>
            <w:tcW w:w="3260" w:type="dxa"/>
          </w:tcPr>
          <w:p w14:paraId="482F1811"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14:paraId="51BB2548"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4B1908A2"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68923168" w14:textId="77777777" w:rsidR="007E14E7" w:rsidRPr="00722A64" w:rsidRDefault="007E14E7" w:rsidP="00952245">
            <w:pPr>
              <w:ind w:left="360"/>
              <w:rPr>
                <w:rFonts w:eastAsia="Times New Roman" w:cstheme="minorHAnsi"/>
                <w:b w:val="0"/>
                <w:i/>
                <w:iCs/>
                <w:lang w:eastAsia="de-DE"/>
              </w:rPr>
            </w:pPr>
          </w:p>
        </w:tc>
        <w:tc>
          <w:tcPr>
            <w:tcW w:w="3260" w:type="dxa"/>
          </w:tcPr>
          <w:p w14:paraId="4B7E5559"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14:paraId="489D06C1"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77C2D6BE"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1A6D059F" w14:textId="77777777" w:rsidR="007E14E7" w:rsidRPr="00722A64" w:rsidRDefault="007E14E7" w:rsidP="00952245">
            <w:pPr>
              <w:ind w:left="360"/>
              <w:rPr>
                <w:rFonts w:eastAsia="Times New Roman" w:cstheme="minorHAnsi"/>
                <w:b w:val="0"/>
                <w:i/>
                <w:iCs/>
                <w:lang w:eastAsia="de-DE"/>
              </w:rPr>
            </w:pPr>
          </w:p>
        </w:tc>
        <w:tc>
          <w:tcPr>
            <w:tcW w:w="3260" w:type="dxa"/>
          </w:tcPr>
          <w:p w14:paraId="637D6546"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14:paraId="5CA31754"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331AA4DC"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08B52014" w14:textId="77777777" w:rsidR="007E14E7" w:rsidRPr="00722A64" w:rsidRDefault="007E14E7" w:rsidP="00952245">
            <w:pPr>
              <w:ind w:left="360"/>
              <w:rPr>
                <w:rFonts w:eastAsia="Times New Roman" w:cstheme="minorHAnsi"/>
                <w:b w:val="0"/>
                <w:i/>
                <w:iCs/>
                <w:lang w:eastAsia="de-DE"/>
              </w:rPr>
            </w:pPr>
          </w:p>
        </w:tc>
        <w:tc>
          <w:tcPr>
            <w:tcW w:w="3260" w:type="dxa"/>
          </w:tcPr>
          <w:p w14:paraId="279C45DB"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14:paraId="3130AAF1"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7E14E7" w:rsidRPr="00722A64" w14:paraId="40166262" w14:textId="77777777" w:rsidTr="00952245">
        <w:tc>
          <w:tcPr>
            <w:cnfStyle w:val="001000000000" w:firstRow="0" w:lastRow="0" w:firstColumn="1" w:lastColumn="0" w:oddVBand="0" w:evenVBand="0" w:oddHBand="0" w:evenHBand="0" w:firstRowFirstColumn="0" w:firstRowLastColumn="0" w:lastRowFirstColumn="0" w:lastRowLastColumn="0"/>
            <w:tcW w:w="2552" w:type="dxa"/>
            <w:vMerge/>
          </w:tcPr>
          <w:p w14:paraId="20336670" w14:textId="77777777" w:rsidR="007E14E7" w:rsidRPr="00722A64" w:rsidRDefault="007E14E7" w:rsidP="00952245">
            <w:pPr>
              <w:ind w:left="360"/>
              <w:rPr>
                <w:rFonts w:eastAsia="Times New Roman" w:cstheme="minorHAnsi"/>
                <w:b w:val="0"/>
                <w:i/>
                <w:iCs/>
                <w:lang w:eastAsia="de-DE"/>
              </w:rPr>
            </w:pPr>
          </w:p>
        </w:tc>
        <w:tc>
          <w:tcPr>
            <w:tcW w:w="3260" w:type="dxa"/>
          </w:tcPr>
          <w:p w14:paraId="6EED9A58"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14:paraId="2C4722FF" w14:textId="77777777" w:rsidR="007E14E7" w:rsidRPr="00722A64" w:rsidRDefault="007E14E7" w:rsidP="00952245">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bl>
    <w:p w14:paraId="015B8C7A" w14:textId="77777777" w:rsidR="007E14E7" w:rsidRPr="00CA7219" w:rsidRDefault="007E14E7" w:rsidP="007E14E7">
      <w:pPr>
        <w:spacing w:line="240" w:lineRule="auto"/>
        <w:rPr>
          <w:rFonts w:eastAsia="Times New Roman" w:cstheme="minorHAnsi"/>
          <w:b/>
          <w:i/>
          <w:iCs/>
          <w:lang w:eastAsia="de-DE"/>
        </w:rPr>
      </w:pPr>
    </w:p>
    <w:p w14:paraId="3028CA16" w14:textId="77777777" w:rsidR="007E14E7" w:rsidRPr="00CA7219" w:rsidRDefault="007E14E7" w:rsidP="007E14E7">
      <w:pPr>
        <w:spacing w:line="240" w:lineRule="auto"/>
        <w:rPr>
          <w:rFonts w:eastAsia="Times New Roman" w:cstheme="minorHAnsi"/>
          <w:b/>
          <w:i/>
          <w:iCs/>
          <w:lang w:eastAsia="de-DE"/>
        </w:rPr>
      </w:pPr>
      <w:r w:rsidRPr="00CA7219">
        <w:rPr>
          <w:rFonts w:eastAsia="Times New Roman" w:cstheme="minorHAnsi"/>
          <w:b/>
          <w:i/>
          <w:iCs/>
          <w:lang w:eastAsia="de-DE"/>
        </w:rPr>
        <w:t>11- Compétences et expériences personnelles</w:t>
      </w:r>
    </w:p>
    <w:p w14:paraId="27DD7673" w14:textId="77777777" w:rsidR="007E14E7" w:rsidRPr="00CA7219" w:rsidRDefault="007E14E7" w:rsidP="007E14E7">
      <w:pPr>
        <w:spacing w:line="240" w:lineRule="auto"/>
        <w:rPr>
          <w:rFonts w:eastAsia="Times New Roman" w:cstheme="minorHAnsi"/>
          <w:bCs/>
          <w:i/>
          <w:iCs/>
          <w:lang w:eastAsia="de-DE"/>
        </w:rPr>
      </w:pPr>
      <w:r w:rsidRPr="00CA7219">
        <w:rPr>
          <w:rFonts w:eastAsia="Times New Roman" w:cstheme="minorHAnsi"/>
          <w:bCs/>
          <w:i/>
          <w:iCs/>
          <w:lang w:eastAsia="de-DE"/>
        </w:rPr>
        <w:t>................................................................................................................................................................................................................................................................................................................................................................................................................................................................................................................</w:t>
      </w:r>
    </w:p>
    <w:p w14:paraId="7615F18E" w14:textId="77777777" w:rsidR="007E14E7" w:rsidRDefault="007E14E7" w:rsidP="007E14E7">
      <w:pPr>
        <w:tabs>
          <w:tab w:val="left" w:pos="1590"/>
        </w:tabs>
        <w:spacing w:line="240" w:lineRule="auto"/>
        <w:jc w:val="right"/>
        <w:rPr>
          <w:rFonts w:eastAsia="Times New Roman" w:cstheme="minorHAnsi"/>
          <w:lang w:eastAsia="de-DE"/>
        </w:rPr>
      </w:pPr>
      <w:r w:rsidRPr="00CA7219">
        <w:rPr>
          <w:rFonts w:cstheme="minorHAnsi"/>
          <w:b/>
          <w:smallCaps/>
        </w:rPr>
        <w:t>J'atteste, en toute bonne conscience, que les renseignements susmentionnés reflètent exactement ma situation, mes qualifications et mon expérience.</w:t>
      </w:r>
      <w:r w:rsidRPr="00CA7219">
        <w:rPr>
          <w:rFonts w:cstheme="minorHAnsi"/>
          <w:b/>
          <w:smallCaps/>
        </w:rPr>
        <w:br/>
        <w:t>Je m'engage à assumer les conséquences de toute déclaration volontairement erronée.</w:t>
      </w:r>
      <w:r w:rsidRPr="00CA7219">
        <w:rPr>
          <w:rFonts w:cstheme="minorHAnsi"/>
          <w:b/>
          <w:smallCaps/>
        </w:rPr>
        <w:br/>
      </w:r>
      <w:r w:rsidRPr="00CA7219">
        <w:rPr>
          <w:rFonts w:eastAsia="Times New Roman" w:cstheme="minorHAnsi"/>
          <w:lang w:eastAsia="de-DE"/>
        </w:rPr>
        <w:t>……………..Le : ……</w:t>
      </w:r>
      <w:r>
        <w:rPr>
          <w:rFonts w:eastAsia="Times New Roman" w:cstheme="minorHAnsi"/>
          <w:lang w:eastAsia="de-DE"/>
        </w:rPr>
        <w:t>……….</w:t>
      </w:r>
      <w:r w:rsidRPr="00CA7219">
        <w:rPr>
          <w:rFonts w:eastAsia="Times New Roman" w:cstheme="minorHAnsi"/>
          <w:lang w:eastAsia="de-DE"/>
        </w:rPr>
        <w:t xml:space="preserve">………… </w:t>
      </w:r>
    </w:p>
    <w:p w14:paraId="423E1A0C" w14:textId="77777777" w:rsidR="007E14E7" w:rsidRPr="00CA7219" w:rsidRDefault="007E14E7" w:rsidP="007E14E7">
      <w:pPr>
        <w:tabs>
          <w:tab w:val="left" w:pos="1590"/>
        </w:tabs>
        <w:spacing w:line="240" w:lineRule="auto"/>
        <w:jc w:val="right"/>
        <w:rPr>
          <w:rFonts w:eastAsia="Times New Roman" w:cstheme="minorHAnsi"/>
          <w:lang w:eastAsia="de-DE"/>
        </w:rPr>
      </w:pPr>
    </w:p>
    <w:p w14:paraId="637A1FEA" w14:textId="77777777" w:rsidR="007E14E7" w:rsidRPr="00E60F28" w:rsidRDefault="007E14E7" w:rsidP="007E14E7">
      <w:pPr>
        <w:tabs>
          <w:tab w:val="left" w:pos="1590"/>
        </w:tabs>
        <w:spacing w:line="240" w:lineRule="auto"/>
        <w:jc w:val="center"/>
        <w:rPr>
          <w:rFonts w:eastAsia="Times New Roman" w:cstheme="minorHAnsi"/>
          <w:sz w:val="24"/>
          <w:szCs w:val="28"/>
          <w:lang w:eastAsia="de-DE"/>
        </w:rPr>
      </w:pPr>
      <w:r w:rsidRPr="00E60F28">
        <w:rPr>
          <w:rFonts w:eastAsia="Times New Roman" w:cstheme="minorHAnsi"/>
          <w:sz w:val="24"/>
          <w:szCs w:val="28"/>
          <w:lang w:eastAsia="de-DE"/>
        </w:rPr>
        <w:t>Signature du consultant</w:t>
      </w:r>
    </w:p>
    <w:p w14:paraId="5F2740E1" w14:textId="77777777" w:rsidR="007E14E7" w:rsidRDefault="007E14E7" w:rsidP="007E14E7">
      <w:pPr>
        <w:spacing w:line="240" w:lineRule="auto"/>
        <w:jc w:val="center"/>
        <w:rPr>
          <w:rFonts w:ascii="Arial,Italic" w:hAnsi="Arial,Italic" w:cs="Arial,Italic"/>
          <w:i/>
          <w:iCs/>
          <w:color w:val="000000" w:themeColor="text1"/>
        </w:rPr>
      </w:pPr>
    </w:p>
    <w:p w14:paraId="7FF0CEA7" w14:textId="77777777" w:rsidR="007E14E7" w:rsidRDefault="007E14E7" w:rsidP="007E14E7">
      <w:pPr>
        <w:spacing w:line="240" w:lineRule="auto"/>
        <w:jc w:val="center"/>
        <w:rPr>
          <w:rFonts w:ascii="Arial,Italic" w:hAnsi="Arial,Italic" w:cs="Arial,Italic"/>
          <w:i/>
          <w:iCs/>
          <w:color w:val="000000" w:themeColor="text1"/>
        </w:rPr>
      </w:pPr>
    </w:p>
    <w:p w14:paraId="5434D17B" w14:textId="77777777" w:rsidR="007E14E7" w:rsidRDefault="007E14E7" w:rsidP="007E14E7">
      <w:pPr>
        <w:spacing w:line="240" w:lineRule="auto"/>
        <w:jc w:val="center"/>
        <w:rPr>
          <w:rFonts w:ascii="Arial,Italic" w:hAnsi="Arial,Italic" w:cs="Arial,Italic"/>
          <w:i/>
          <w:iCs/>
          <w:color w:val="000000" w:themeColor="text1"/>
        </w:rPr>
      </w:pPr>
    </w:p>
    <w:p w14:paraId="40878F07" w14:textId="77777777" w:rsidR="007E14E7" w:rsidRPr="00BB6F60" w:rsidRDefault="007E14E7" w:rsidP="007E14E7">
      <w:pPr>
        <w:spacing w:line="240" w:lineRule="auto"/>
        <w:jc w:val="center"/>
        <w:rPr>
          <w:rFonts w:cstheme="minorHAnsi"/>
          <w:bCs/>
          <w:sz w:val="24"/>
          <w:szCs w:val="24"/>
        </w:rPr>
      </w:pPr>
      <w:r w:rsidRPr="003836AA">
        <w:rPr>
          <w:rFonts w:ascii="Arial,Italic" w:hAnsi="Arial,Italic" w:cs="Arial,Italic"/>
          <w:i/>
          <w:iCs/>
          <w:noProof/>
          <w:color w:val="000000" w:themeColor="text1"/>
          <w:lang w:eastAsia="fr-FR"/>
        </w:rPr>
        <w:drawing>
          <wp:anchor distT="0" distB="0" distL="114300" distR="114300" simplePos="0" relativeHeight="251662336" behindDoc="1" locked="0" layoutInCell="1" allowOverlap="1" wp14:anchorId="07810A6C" wp14:editId="7C79871B">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14:paraId="2B86C9E0" w14:textId="77777777" w:rsidR="007E14E7" w:rsidRDefault="007E14E7" w:rsidP="007E14E7">
      <w:pPr>
        <w:spacing w:line="240" w:lineRule="auto"/>
        <w:jc w:val="center"/>
        <w:rPr>
          <w:rFonts w:ascii="Arial,Italic" w:hAnsi="Arial,Italic" w:cs="Arial,Italic"/>
          <w:i/>
          <w:iCs/>
          <w:color w:val="000000" w:themeColor="text1"/>
        </w:rPr>
      </w:pPr>
    </w:p>
    <w:p w14:paraId="6CFB510B" w14:textId="77777777" w:rsidR="007E14E7" w:rsidRDefault="007E14E7" w:rsidP="007E14E7">
      <w:pPr>
        <w:spacing w:line="240" w:lineRule="auto"/>
        <w:jc w:val="center"/>
        <w:rPr>
          <w:rFonts w:ascii="Arial,Italic" w:hAnsi="Arial,Italic" w:cs="Arial,Italic"/>
          <w:i/>
          <w:iCs/>
          <w:color w:val="000000" w:themeColor="text1"/>
        </w:rPr>
      </w:pPr>
    </w:p>
    <w:p w14:paraId="0060F575" w14:textId="77777777" w:rsidR="007E14E7" w:rsidRPr="003836AA" w:rsidRDefault="007E14E7" w:rsidP="007E14E7">
      <w:pPr>
        <w:spacing w:line="240" w:lineRule="auto"/>
        <w:jc w:val="center"/>
        <w:rPr>
          <w:rFonts w:ascii="Arial,Italic" w:hAnsi="Arial,Italic" w:cs="Arial,Italic"/>
          <w:i/>
          <w:iCs/>
          <w:color w:val="000000" w:themeColor="text1"/>
        </w:rPr>
      </w:pPr>
    </w:p>
    <w:p w14:paraId="22B530B2" w14:textId="77777777" w:rsidR="007E14E7" w:rsidRPr="00AC08DB" w:rsidRDefault="007E14E7" w:rsidP="007E14E7">
      <w:pPr>
        <w:spacing w:line="240" w:lineRule="auto"/>
        <w:jc w:val="center"/>
        <w:rPr>
          <w:rFonts w:eastAsia="Times New Roman" w:cs="Calibri"/>
          <w:sz w:val="24"/>
          <w:szCs w:val="24"/>
          <w:lang w:eastAsia="de-DE"/>
        </w:rPr>
      </w:pPr>
    </w:p>
    <w:p w14:paraId="040648C1" w14:textId="77777777" w:rsidR="00F438DC" w:rsidRPr="00F438DC" w:rsidRDefault="00F438DC" w:rsidP="007E14E7">
      <w:pPr>
        <w:pStyle w:val="Corpsdetexte"/>
        <w:spacing w:before="44" w:line="276" w:lineRule="auto"/>
        <w:ind w:left="0"/>
        <w:jc w:val="both"/>
      </w:pPr>
    </w:p>
    <w:sectPr w:rsidR="00F438DC" w:rsidRPr="00F438DC" w:rsidSect="00BD099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C6C6E" w14:textId="77777777" w:rsidR="00C34695" w:rsidRDefault="00C34695" w:rsidP="00D44F53">
      <w:pPr>
        <w:spacing w:after="0" w:line="240" w:lineRule="auto"/>
      </w:pPr>
      <w:r>
        <w:separator/>
      </w:r>
    </w:p>
  </w:endnote>
  <w:endnote w:type="continuationSeparator" w:id="0">
    <w:p w14:paraId="30FF4ADC" w14:textId="77777777" w:rsidR="00C34695" w:rsidRDefault="00C34695" w:rsidP="00D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33450"/>
      <w:docPartObj>
        <w:docPartGallery w:val="Page Numbers (Bottom of Page)"/>
        <w:docPartUnique/>
      </w:docPartObj>
    </w:sdtPr>
    <w:sdtEndPr>
      <w:rPr>
        <w:sz w:val="24"/>
      </w:rPr>
    </w:sdtEndPr>
    <w:sdtContent>
      <w:p w14:paraId="00D20097" w14:textId="10C95EAD" w:rsidR="00D44F53" w:rsidRPr="00D44F53" w:rsidRDefault="00D44F53">
        <w:pPr>
          <w:pStyle w:val="Pieddepage"/>
          <w:jc w:val="center"/>
          <w:rPr>
            <w:sz w:val="24"/>
          </w:rPr>
        </w:pPr>
        <w:r w:rsidRPr="00D44F53">
          <w:rPr>
            <w:sz w:val="24"/>
          </w:rPr>
          <w:fldChar w:fldCharType="begin"/>
        </w:r>
        <w:r w:rsidRPr="00D44F53">
          <w:rPr>
            <w:sz w:val="24"/>
          </w:rPr>
          <w:instrText>PAGE   \* MERGEFORMAT</w:instrText>
        </w:r>
        <w:r w:rsidRPr="00D44F53">
          <w:rPr>
            <w:sz w:val="24"/>
          </w:rPr>
          <w:fldChar w:fldCharType="separate"/>
        </w:r>
        <w:r w:rsidR="008D4FF8">
          <w:rPr>
            <w:noProof/>
            <w:sz w:val="24"/>
          </w:rPr>
          <w:t>1</w:t>
        </w:r>
        <w:r w:rsidRPr="00D44F53">
          <w:rPr>
            <w:sz w:val="24"/>
          </w:rPr>
          <w:fldChar w:fldCharType="end"/>
        </w:r>
        <w:r w:rsidR="00E41F90">
          <w:rPr>
            <w:sz w:val="24"/>
          </w:rPr>
          <w:t>/11</w:t>
        </w:r>
      </w:p>
    </w:sdtContent>
  </w:sdt>
  <w:p w14:paraId="52BEA770" w14:textId="77777777" w:rsidR="00D44F53" w:rsidRDefault="00D44F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4AC33" w14:textId="77777777" w:rsidR="00C34695" w:rsidRDefault="00C34695" w:rsidP="00D44F53">
      <w:pPr>
        <w:spacing w:after="0" w:line="240" w:lineRule="auto"/>
      </w:pPr>
      <w:r>
        <w:separator/>
      </w:r>
    </w:p>
  </w:footnote>
  <w:footnote w:type="continuationSeparator" w:id="0">
    <w:p w14:paraId="4523B795" w14:textId="77777777" w:rsidR="00C34695" w:rsidRDefault="00C34695" w:rsidP="00D44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D33F6"/>
    <w:multiLevelType w:val="hybridMultilevel"/>
    <w:tmpl w:val="28A83E1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7F9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114700"/>
    <w:multiLevelType w:val="multilevel"/>
    <w:tmpl w:val="9CD04008"/>
    <w:lvl w:ilvl="0">
      <w:start w:val="1"/>
      <w:numFmt w:val="decimal"/>
      <w:lvlText w:val="%1."/>
      <w:lvlJc w:val="left"/>
      <w:pPr>
        <w:ind w:left="1440" w:hanging="360"/>
      </w:pPr>
      <w:rPr>
        <w:rFonts w:hint="default"/>
      </w:rPr>
    </w:lvl>
    <w:lvl w:ilvl="1">
      <w:start w:val="1"/>
      <w:numFmt w:val="decimal"/>
      <w:isLgl/>
      <w:lvlText w:val="%1.%2"/>
      <w:lvlJc w:val="left"/>
      <w:pPr>
        <w:ind w:left="2495"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0FC4728B"/>
    <w:multiLevelType w:val="hybridMultilevel"/>
    <w:tmpl w:val="41A81886"/>
    <w:lvl w:ilvl="0" w:tplc="040C0001">
      <w:start w:val="1"/>
      <w:numFmt w:val="bullet"/>
      <w:lvlText w:val=""/>
      <w:lvlJc w:val="left"/>
      <w:pPr>
        <w:ind w:left="948" w:hanging="360"/>
      </w:pPr>
      <w:rPr>
        <w:rFonts w:ascii="Symbol" w:hAnsi="Symbol" w:hint="default"/>
        <w:color w:val="auto"/>
      </w:rPr>
    </w:lvl>
    <w:lvl w:ilvl="1" w:tplc="040C0003">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5">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2028F7"/>
    <w:multiLevelType w:val="hybridMultilevel"/>
    <w:tmpl w:val="AB705C9E"/>
    <w:lvl w:ilvl="0" w:tplc="499677A6">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7">
    <w:nsid w:val="15213D30"/>
    <w:multiLevelType w:val="multilevel"/>
    <w:tmpl w:val="1A0EDF68"/>
    <w:lvl w:ilvl="0">
      <w:start w:val="1"/>
      <w:numFmt w:val="decimal"/>
      <w:lvlText w:val="%1."/>
      <w:lvlJc w:val="left"/>
      <w:pPr>
        <w:ind w:left="1440" w:hanging="360"/>
      </w:pPr>
      <w:rPr>
        <w:rFonts w:hint="default"/>
      </w:rPr>
    </w:lvl>
    <w:lvl w:ilvl="1">
      <w:start w:val="1"/>
      <w:numFmt w:val="bullet"/>
      <w:lvlText w:val=""/>
      <w:lvlJc w:val="left"/>
      <w:pPr>
        <w:ind w:left="2495" w:hanging="51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1BC16323"/>
    <w:multiLevelType w:val="hybridMultilevel"/>
    <w:tmpl w:val="EA4C2EA2"/>
    <w:lvl w:ilvl="0" w:tplc="14100B68">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082290"/>
    <w:multiLevelType w:val="hybridMultilevel"/>
    <w:tmpl w:val="922ABD28"/>
    <w:lvl w:ilvl="0" w:tplc="8250DEF2">
      <w:start w:val="1"/>
      <w:numFmt w:val="upperRoman"/>
      <w:lvlText w:val="%1."/>
      <w:lvlJc w:val="left"/>
      <w:pPr>
        <w:ind w:left="1080" w:hanging="720"/>
      </w:pPr>
      <w:rPr>
        <w:rFonts w:hint="default"/>
        <w:b/>
        <w:color w:val="auto"/>
      </w:rPr>
    </w:lvl>
    <w:lvl w:ilvl="1" w:tplc="091CE1EA">
      <w:start w:val="1"/>
      <w:numFmt w:val="decimal"/>
      <w:lvlText w:val="%2."/>
      <w:lvlJc w:val="left"/>
      <w:pPr>
        <w:tabs>
          <w:tab w:val="num" w:pos="425"/>
        </w:tabs>
        <w:ind w:left="1440" w:hanging="360"/>
      </w:pPr>
      <w:rPr>
        <w:rFonts w:hint="default"/>
        <w:color w:val="C0504D"/>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AE0741"/>
    <w:multiLevelType w:val="hybridMultilevel"/>
    <w:tmpl w:val="67243164"/>
    <w:lvl w:ilvl="0" w:tplc="54B883BA">
      <w:start w:val="1"/>
      <w:numFmt w:val="upperRoman"/>
      <w:lvlText w:val="%1."/>
      <w:lvlJc w:val="right"/>
      <w:pPr>
        <w:ind w:left="1080" w:hanging="360"/>
      </w:pPr>
      <w:rPr>
        <w:rFonts w:ascii="Calibri" w:hAnsi="Calibri" w:cs="Calibri"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0D36FAD"/>
    <w:multiLevelType w:val="hybridMultilevel"/>
    <w:tmpl w:val="FE8A9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3A2FD3"/>
    <w:multiLevelType w:val="hybridMultilevel"/>
    <w:tmpl w:val="C9FA19DA"/>
    <w:lvl w:ilvl="0" w:tplc="499677A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6717105"/>
    <w:multiLevelType w:val="multilevel"/>
    <w:tmpl w:val="7C7E534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7732345"/>
    <w:multiLevelType w:val="hybridMultilevel"/>
    <w:tmpl w:val="0A746D9A"/>
    <w:lvl w:ilvl="0" w:tplc="0FE4E9DA">
      <w:start w:val="7"/>
      <w:numFmt w:val="upperRoman"/>
      <w:lvlText w:val="%1."/>
      <w:lvlJc w:val="left"/>
      <w:pPr>
        <w:ind w:left="765" w:hanging="720"/>
      </w:pPr>
      <w:rPr>
        <w:rFonts w:hint="default"/>
        <w:b/>
        <w:bCs/>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5">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0C2F05"/>
    <w:multiLevelType w:val="hybridMultilevel"/>
    <w:tmpl w:val="DB0AD0EE"/>
    <w:lvl w:ilvl="0" w:tplc="D7EE729C">
      <w:start w:val="1"/>
      <w:numFmt w:val="upperRoman"/>
      <w:lvlText w:val="%1."/>
      <w:lvlJc w:val="left"/>
      <w:pPr>
        <w:ind w:left="765" w:hanging="720"/>
      </w:pPr>
      <w:rPr>
        <w:rFonts w:hint="default"/>
        <w:b/>
        <w:bCs/>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8">
    <w:nsid w:val="3A72737D"/>
    <w:multiLevelType w:val="hybridMultilevel"/>
    <w:tmpl w:val="989076A4"/>
    <w:lvl w:ilvl="0" w:tplc="499677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DB38C7"/>
    <w:multiLevelType w:val="hybridMultilevel"/>
    <w:tmpl w:val="6C4E4692"/>
    <w:lvl w:ilvl="0" w:tplc="040C000D">
      <w:start w:val="1"/>
      <w:numFmt w:val="bullet"/>
      <w:lvlText w:val=""/>
      <w:lvlJc w:val="left"/>
      <w:pPr>
        <w:ind w:left="720" w:hanging="360"/>
      </w:pPr>
      <w:rPr>
        <w:rFonts w:ascii="Wingdings" w:hAnsi="Wingdings" w:hint="default"/>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7562FE"/>
    <w:multiLevelType w:val="hybridMultilevel"/>
    <w:tmpl w:val="28B03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C66137"/>
    <w:multiLevelType w:val="hybridMultilevel"/>
    <w:tmpl w:val="BB206E02"/>
    <w:lvl w:ilvl="0" w:tplc="8D00BDC4">
      <w:start w:val="1"/>
      <w:numFmt w:val="upperRoman"/>
      <w:lvlText w:val="%1."/>
      <w:lvlJc w:val="left"/>
      <w:pPr>
        <w:ind w:left="1080" w:hanging="720"/>
      </w:pPr>
      <w:rPr>
        <w:rFonts w:hint="default"/>
        <w:b/>
        <w:color w:val="auto"/>
      </w:rPr>
    </w:lvl>
    <w:lvl w:ilvl="1" w:tplc="091CE1EA">
      <w:start w:val="1"/>
      <w:numFmt w:val="decimal"/>
      <w:lvlText w:val="%2."/>
      <w:lvlJc w:val="left"/>
      <w:pPr>
        <w:tabs>
          <w:tab w:val="num" w:pos="425"/>
        </w:tabs>
        <w:ind w:left="1440" w:hanging="360"/>
      </w:pPr>
      <w:rPr>
        <w:rFonts w:hint="default"/>
        <w:color w:val="C0504D"/>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F272BE8"/>
    <w:multiLevelType w:val="multilevel"/>
    <w:tmpl w:val="1A0EDF68"/>
    <w:lvl w:ilvl="0">
      <w:start w:val="1"/>
      <w:numFmt w:val="decimal"/>
      <w:lvlText w:val="%1."/>
      <w:lvlJc w:val="left"/>
      <w:pPr>
        <w:ind w:left="1440" w:hanging="360"/>
      </w:pPr>
      <w:rPr>
        <w:rFonts w:hint="default"/>
      </w:rPr>
    </w:lvl>
    <w:lvl w:ilvl="1">
      <w:start w:val="1"/>
      <w:numFmt w:val="bullet"/>
      <w:lvlText w:val=""/>
      <w:lvlJc w:val="left"/>
      <w:pPr>
        <w:ind w:left="2495" w:hanging="51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63A02DC0"/>
    <w:multiLevelType w:val="hybridMultilevel"/>
    <w:tmpl w:val="1F02F7A2"/>
    <w:lvl w:ilvl="0" w:tplc="B4FE17D8">
      <w:start w:val="1"/>
      <w:numFmt w:val="upperRoman"/>
      <w:lvlText w:val="%1."/>
      <w:lvlJc w:val="left"/>
      <w:pPr>
        <w:ind w:left="1080" w:hanging="720"/>
      </w:pPr>
      <w:rPr>
        <w:rFonts w:hint="default"/>
        <w:b/>
        <w:color w:val="auto"/>
      </w:rPr>
    </w:lvl>
    <w:lvl w:ilvl="1" w:tplc="091CE1EA">
      <w:start w:val="1"/>
      <w:numFmt w:val="decimal"/>
      <w:lvlText w:val="%2."/>
      <w:lvlJc w:val="left"/>
      <w:pPr>
        <w:tabs>
          <w:tab w:val="num" w:pos="425"/>
        </w:tabs>
        <w:ind w:left="1440" w:hanging="360"/>
      </w:pPr>
      <w:rPr>
        <w:rFonts w:hint="default"/>
        <w:color w:val="C0504D"/>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88E6860"/>
    <w:multiLevelType w:val="hybridMultilevel"/>
    <w:tmpl w:val="F6E438CC"/>
    <w:lvl w:ilvl="0" w:tplc="9C3C39D4">
      <w:start w:val="1"/>
      <w:numFmt w:val="upperRoman"/>
      <w:lvlText w:val="%1."/>
      <w:lvlJc w:val="left"/>
      <w:pPr>
        <w:ind w:left="1080" w:hanging="720"/>
      </w:pPr>
      <w:rPr>
        <w:rFonts w:hint="default"/>
        <w:b/>
        <w:color w:val="auto"/>
      </w:rPr>
    </w:lvl>
    <w:lvl w:ilvl="1" w:tplc="091CE1EA">
      <w:start w:val="1"/>
      <w:numFmt w:val="decimal"/>
      <w:lvlText w:val="%2."/>
      <w:lvlJc w:val="left"/>
      <w:pPr>
        <w:tabs>
          <w:tab w:val="num" w:pos="425"/>
        </w:tabs>
        <w:ind w:left="1440" w:hanging="360"/>
      </w:pPr>
      <w:rPr>
        <w:rFonts w:hint="default"/>
        <w:color w:val="C0504D"/>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AE22EC"/>
    <w:multiLevelType w:val="hybridMultilevel"/>
    <w:tmpl w:val="2F6CC77A"/>
    <w:lvl w:ilvl="0" w:tplc="A4A83282">
      <w:start w:val="1"/>
      <w:numFmt w:val="upperRoman"/>
      <w:lvlText w:val="%1."/>
      <w:lvlJc w:val="left"/>
      <w:pPr>
        <w:ind w:left="1080" w:hanging="720"/>
      </w:pPr>
      <w:rPr>
        <w:rFonts w:hint="default"/>
        <w:b/>
        <w:color w:val="auto"/>
      </w:rPr>
    </w:lvl>
    <w:lvl w:ilvl="1" w:tplc="091CE1EA">
      <w:start w:val="1"/>
      <w:numFmt w:val="decimal"/>
      <w:lvlText w:val="%2."/>
      <w:lvlJc w:val="left"/>
      <w:pPr>
        <w:tabs>
          <w:tab w:val="num" w:pos="425"/>
        </w:tabs>
        <w:ind w:left="1440" w:hanging="360"/>
      </w:pPr>
      <w:rPr>
        <w:rFonts w:hint="default"/>
        <w:color w:val="C0504D"/>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11F7224"/>
    <w:multiLevelType w:val="hybridMultilevel"/>
    <w:tmpl w:val="E8D60690"/>
    <w:lvl w:ilvl="0" w:tplc="868C2F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5CC581F"/>
    <w:multiLevelType w:val="multilevel"/>
    <w:tmpl w:val="AF3E6EC4"/>
    <w:lvl w:ilvl="0">
      <w:start w:val="1"/>
      <w:numFmt w:val="decimal"/>
      <w:lvlText w:val="%1"/>
      <w:lvlJc w:val="left"/>
      <w:pPr>
        <w:ind w:left="360" w:hanging="360"/>
      </w:pPr>
      <w:rPr>
        <w:rFonts w:ascii="Arial" w:hAnsi="Arial" w:hint="default"/>
        <w:sz w:val="24"/>
      </w:rPr>
    </w:lvl>
    <w:lvl w:ilvl="1">
      <w:start w:val="1"/>
      <w:numFmt w:val="decimal"/>
      <w:lvlText w:val="%1.%2"/>
      <w:lvlJc w:val="left"/>
      <w:pPr>
        <w:ind w:left="720" w:hanging="360"/>
      </w:pPr>
      <w:rPr>
        <w:rFonts w:ascii="Arial" w:hAnsi="Arial" w:hint="default"/>
        <w:sz w:val="24"/>
      </w:rPr>
    </w:lvl>
    <w:lvl w:ilvl="2">
      <w:start w:val="1"/>
      <w:numFmt w:val="decimal"/>
      <w:lvlText w:val="%1.%2.%3"/>
      <w:lvlJc w:val="left"/>
      <w:pPr>
        <w:ind w:left="1440" w:hanging="720"/>
      </w:pPr>
      <w:rPr>
        <w:rFonts w:ascii="Arial" w:hAnsi="Arial" w:hint="default"/>
        <w:sz w:val="24"/>
      </w:rPr>
    </w:lvl>
    <w:lvl w:ilvl="3">
      <w:start w:val="1"/>
      <w:numFmt w:val="decimal"/>
      <w:lvlText w:val="%1.%2.%3.%4"/>
      <w:lvlJc w:val="left"/>
      <w:pPr>
        <w:ind w:left="1800" w:hanging="720"/>
      </w:pPr>
      <w:rPr>
        <w:rFonts w:ascii="Arial" w:hAnsi="Arial" w:hint="default"/>
        <w:sz w:val="24"/>
      </w:rPr>
    </w:lvl>
    <w:lvl w:ilvl="4">
      <w:start w:val="1"/>
      <w:numFmt w:val="decimal"/>
      <w:lvlText w:val="%1.%2.%3.%4.%5"/>
      <w:lvlJc w:val="left"/>
      <w:pPr>
        <w:ind w:left="2520" w:hanging="1080"/>
      </w:pPr>
      <w:rPr>
        <w:rFonts w:ascii="Arial" w:hAnsi="Arial" w:hint="default"/>
        <w:sz w:val="24"/>
      </w:rPr>
    </w:lvl>
    <w:lvl w:ilvl="5">
      <w:start w:val="1"/>
      <w:numFmt w:val="decimal"/>
      <w:lvlText w:val="%1.%2.%3.%4.%5.%6"/>
      <w:lvlJc w:val="left"/>
      <w:pPr>
        <w:ind w:left="3240" w:hanging="1440"/>
      </w:pPr>
      <w:rPr>
        <w:rFonts w:ascii="Arial" w:hAnsi="Arial" w:hint="default"/>
        <w:sz w:val="24"/>
      </w:rPr>
    </w:lvl>
    <w:lvl w:ilvl="6">
      <w:start w:val="1"/>
      <w:numFmt w:val="decimal"/>
      <w:lvlText w:val="%1.%2.%3.%4.%5.%6.%7"/>
      <w:lvlJc w:val="left"/>
      <w:pPr>
        <w:ind w:left="3600" w:hanging="1440"/>
      </w:pPr>
      <w:rPr>
        <w:rFonts w:ascii="Arial" w:hAnsi="Arial" w:hint="default"/>
        <w:sz w:val="24"/>
      </w:rPr>
    </w:lvl>
    <w:lvl w:ilvl="7">
      <w:start w:val="1"/>
      <w:numFmt w:val="decimal"/>
      <w:lvlText w:val="%1.%2.%3.%4.%5.%6.%7.%8"/>
      <w:lvlJc w:val="left"/>
      <w:pPr>
        <w:ind w:left="4320" w:hanging="1800"/>
      </w:pPr>
      <w:rPr>
        <w:rFonts w:ascii="Arial" w:hAnsi="Arial" w:hint="default"/>
        <w:sz w:val="24"/>
      </w:rPr>
    </w:lvl>
    <w:lvl w:ilvl="8">
      <w:start w:val="1"/>
      <w:numFmt w:val="decimal"/>
      <w:lvlText w:val="%1.%2.%3.%4.%5.%6.%7.%8.%9"/>
      <w:lvlJc w:val="left"/>
      <w:pPr>
        <w:ind w:left="4680" w:hanging="1800"/>
      </w:pPr>
      <w:rPr>
        <w:rFonts w:ascii="Arial" w:hAnsi="Arial" w:hint="default"/>
        <w:sz w:val="24"/>
      </w:rPr>
    </w:lvl>
  </w:abstractNum>
  <w:abstractNum w:abstractNumId="31">
    <w:nsid w:val="783B42AD"/>
    <w:multiLevelType w:val="hybridMultilevel"/>
    <w:tmpl w:val="8AFEB6F2"/>
    <w:lvl w:ilvl="0" w:tplc="040C0001">
      <w:start w:val="1"/>
      <w:numFmt w:val="bullet"/>
      <w:lvlText w:val=""/>
      <w:lvlJc w:val="left"/>
      <w:pPr>
        <w:tabs>
          <w:tab w:val="num" w:pos="0"/>
        </w:tabs>
        <w:ind w:left="1015"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873757"/>
    <w:multiLevelType w:val="hybridMultilevel"/>
    <w:tmpl w:val="28B8A02C"/>
    <w:lvl w:ilvl="0" w:tplc="BC0EF1B6">
      <w:start w:val="1"/>
      <w:numFmt w:val="upperRoman"/>
      <w:lvlText w:val="%1."/>
      <w:lvlJc w:val="left"/>
      <w:pPr>
        <w:ind w:left="1080" w:hanging="720"/>
      </w:pPr>
      <w:rPr>
        <w:rFonts w:hint="default"/>
        <w:b/>
        <w:color w:val="auto"/>
      </w:rPr>
    </w:lvl>
    <w:lvl w:ilvl="1" w:tplc="091CE1EA">
      <w:start w:val="1"/>
      <w:numFmt w:val="decimal"/>
      <w:lvlText w:val="%2."/>
      <w:lvlJc w:val="left"/>
      <w:pPr>
        <w:tabs>
          <w:tab w:val="num" w:pos="425"/>
        </w:tabs>
        <w:ind w:left="1440" w:hanging="360"/>
      </w:pPr>
      <w:rPr>
        <w:rFonts w:hint="default"/>
        <w:color w:val="C0504D"/>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B8B4444"/>
    <w:multiLevelType w:val="hybridMultilevel"/>
    <w:tmpl w:val="A07C48A8"/>
    <w:lvl w:ilvl="0" w:tplc="DD24455E">
      <w:start w:val="1"/>
      <w:numFmt w:val="upperRoman"/>
      <w:lvlText w:val="%1."/>
      <w:lvlJc w:val="left"/>
      <w:pPr>
        <w:ind w:left="1080" w:hanging="720"/>
      </w:pPr>
      <w:rPr>
        <w:rFonts w:hint="default"/>
        <w:b/>
        <w:color w:val="auto"/>
      </w:rPr>
    </w:lvl>
    <w:lvl w:ilvl="1" w:tplc="091CE1EA">
      <w:start w:val="1"/>
      <w:numFmt w:val="decimal"/>
      <w:lvlText w:val="%2."/>
      <w:lvlJc w:val="left"/>
      <w:pPr>
        <w:tabs>
          <w:tab w:val="num" w:pos="425"/>
        </w:tabs>
        <w:ind w:left="1440" w:hanging="360"/>
      </w:pPr>
      <w:rPr>
        <w:rFonts w:hint="default"/>
        <w:color w:val="C0504D"/>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E927DFA"/>
    <w:multiLevelType w:val="hybridMultilevel"/>
    <w:tmpl w:val="4A26EEBC"/>
    <w:lvl w:ilvl="0" w:tplc="558AE832">
      <w:start w:val="1"/>
      <w:numFmt w:val="lowerLetter"/>
      <w:lvlText w:val="%1."/>
      <w:lvlJc w:val="left"/>
      <w:pPr>
        <w:ind w:left="511" w:hanging="284"/>
      </w:pPr>
      <w:rPr>
        <w:spacing w:val="-2"/>
        <w:w w:val="100"/>
        <w:lang w:val="fr-FR" w:eastAsia="fr-FR" w:bidi="fr-FR"/>
      </w:rPr>
    </w:lvl>
    <w:lvl w:ilvl="1" w:tplc="6C30DE4C">
      <w:numFmt w:val="bullet"/>
      <w:lvlText w:val=""/>
      <w:lvlJc w:val="left"/>
      <w:pPr>
        <w:ind w:left="1296" w:hanging="348"/>
      </w:pPr>
      <w:rPr>
        <w:rFonts w:ascii="Wingdings" w:eastAsia="Wingdings" w:hAnsi="Wingdings" w:cs="Wingdings" w:hint="default"/>
        <w:w w:val="100"/>
        <w:sz w:val="24"/>
        <w:szCs w:val="24"/>
        <w:lang w:val="fr-FR" w:eastAsia="fr-FR" w:bidi="fr-FR"/>
      </w:rPr>
    </w:lvl>
    <w:lvl w:ilvl="2" w:tplc="CA62AA16">
      <w:numFmt w:val="bullet"/>
      <w:lvlText w:val="•"/>
      <w:lvlJc w:val="left"/>
      <w:pPr>
        <w:ind w:left="2322" w:hanging="348"/>
      </w:pPr>
      <w:rPr>
        <w:lang w:val="fr-FR" w:eastAsia="fr-FR" w:bidi="fr-FR"/>
      </w:rPr>
    </w:lvl>
    <w:lvl w:ilvl="3" w:tplc="BF7A24CC">
      <w:numFmt w:val="bullet"/>
      <w:lvlText w:val="•"/>
      <w:lvlJc w:val="left"/>
      <w:pPr>
        <w:ind w:left="3345" w:hanging="348"/>
      </w:pPr>
      <w:rPr>
        <w:lang w:val="fr-FR" w:eastAsia="fr-FR" w:bidi="fr-FR"/>
      </w:rPr>
    </w:lvl>
    <w:lvl w:ilvl="4" w:tplc="0890F608">
      <w:numFmt w:val="bullet"/>
      <w:lvlText w:val="•"/>
      <w:lvlJc w:val="left"/>
      <w:pPr>
        <w:ind w:left="4368" w:hanging="348"/>
      </w:pPr>
      <w:rPr>
        <w:lang w:val="fr-FR" w:eastAsia="fr-FR" w:bidi="fr-FR"/>
      </w:rPr>
    </w:lvl>
    <w:lvl w:ilvl="5" w:tplc="396AF7C6">
      <w:numFmt w:val="bullet"/>
      <w:lvlText w:val="•"/>
      <w:lvlJc w:val="left"/>
      <w:pPr>
        <w:ind w:left="5391" w:hanging="348"/>
      </w:pPr>
      <w:rPr>
        <w:lang w:val="fr-FR" w:eastAsia="fr-FR" w:bidi="fr-FR"/>
      </w:rPr>
    </w:lvl>
    <w:lvl w:ilvl="6" w:tplc="283AAB60">
      <w:numFmt w:val="bullet"/>
      <w:lvlText w:val="•"/>
      <w:lvlJc w:val="left"/>
      <w:pPr>
        <w:ind w:left="6414" w:hanging="348"/>
      </w:pPr>
      <w:rPr>
        <w:lang w:val="fr-FR" w:eastAsia="fr-FR" w:bidi="fr-FR"/>
      </w:rPr>
    </w:lvl>
    <w:lvl w:ilvl="7" w:tplc="1DAA76A4">
      <w:numFmt w:val="bullet"/>
      <w:lvlText w:val="•"/>
      <w:lvlJc w:val="left"/>
      <w:pPr>
        <w:ind w:left="7437" w:hanging="348"/>
      </w:pPr>
      <w:rPr>
        <w:lang w:val="fr-FR" w:eastAsia="fr-FR" w:bidi="fr-FR"/>
      </w:rPr>
    </w:lvl>
    <w:lvl w:ilvl="8" w:tplc="0ADE6670">
      <w:numFmt w:val="bullet"/>
      <w:lvlText w:val="•"/>
      <w:lvlJc w:val="left"/>
      <w:pPr>
        <w:ind w:left="8460" w:hanging="348"/>
      </w:pPr>
      <w:rPr>
        <w:lang w:val="fr-FR" w:eastAsia="fr-FR" w:bidi="fr-FR"/>
      </w:rPr>
    </w:lvl>
  </w:abstractNum>
  <w:num w:numId="1">
    <w:abstractNumId w:val="25"/>
  </w:num>
  <w:num w:numId="2">
    <w:abstractNumId w:val="3"/>
  </w:num>
  <w:num w:numId="3">
    <w:abstractNumId w:val="31"/>
  </w:num>
  <w:num w:numId="4">
    <w:abstractNumId w:val="2"/>
  </w:num>
  <w:num w:numId="5">
    <w:abstractNumId w:val="4"/>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14"/>
  </w:num>
  <w:num w:numId="9">
    <w:abstractNumId w:val="5"/>
  </w:num>
  <w:num w:numId="10">
    <w:abstractNumId w:val="26"/>
  </w:num>
  <w:num w:numId="11">
    <w:abstractNumId w:val="1"/>
  </w:num>
  <w:num w:numId="12">
    <w:abstractNumId w:val="6"/>
  </w:num>
  <w:num w:numId="13">
    <w:abstractNumId w:val="8"/>
  </w:num>
  <w:num w:numId="14">
    <w:abstractNumId w:val="21"/>
  </w:num>
  <w:num w:numId="15">
    <w:abstractNumId w:val="30"/>
  </w:num>
  <w:num w:numId="16">
    <w:abstractNumId w:val="13"/>
  </w:num>
  <w:num w:numId="17">
    <w:abstractNumId w:val="10"/>
  </w:num>
  <w:num w:numId="18">
    <w:abstractNumId w:val="7"/>
  </w:num>
  <w:num w:numId="19">
    <w:abstractNumId w:val="23"/>
  </w:num>
  <w:num w:numId="20">
    <w:abstractNumId w:val="0"/>
  </w:num>
  <w:num w:numId="21">
    <w:abstractNumId w:val="28"/>
  </w:num>
  <w:num w:numId="22">
    <w:abstractNumId w:val="12"/>
  </w:num>
  <w:num w:numId="23">
    <w:abstractNumId w:val="18"/>
  </w:num>
  <w:num w:numId="24">
    <w:abstractNumId w:val="11"/>
  </w:num>
  <w:num w:numId="25">
    <w:abstractNumId w:val="33"/>
  </w:num>
  <w:num w:numId="26">
    <w:abstractNumId w:val="34"/>
  </w:num>
  <w:num w:numId="27">
    <w:abstractNumId w:val="22"/>
  </w:num>
  <w:num w:numId="28">
    <w:abstractNumId w:val="24"/>
  </w:num>
  <w:num w:numId="29">
    <w:abstractNumId w:val="35"/>
  </w:num>
  <w:num w:numId="30">
    <w:abstractNumId w:val="9"/>
  </w:num>
  <w:num w:numId="31">
    <w:abstractNumId w:val="27"/>
  </w:num>
  <w:num w:numId="32">
    <w:abstractNumId w:val="20"/>
  </w:num>
  <w:num w:numId="33">
    <w:abstractNumId w:val="19"/>
  </w:num>
  <w:num w:numId="34">
    <w:abstractNumId w:val="29"/>
  </w:num>
  <w:num w:numId="35">
    <w:abstractNumId w:val="15"/>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DC"/>
    <w:rsid w:val="00002C8A"/>
    <w:rsid w:val="00021E59"/>
    <w:rsid w:val="00050E5D"/>
    <w:rsid w:val="00052A83"/>
    <w:rsid w:val="000A414F"/>
    <w:rsid w:val="000D7171"/>
    <w:rsid w:val="001178CD"/>
    <w:rsid w:val="00126E75"/>
    <w:rsid w:val="00162929"/>
    <w:rsid w:val="001A448D"/>
    <w:rsid w:val="00203BF0"/>
    <w:rsid w:val="002C3316"/>
    <w:rsid w:val="002D5131"/>
    <w:rsid w:val="00302C5E"/>
    <w:rsid w:val="003A7B79"/>
    <w:rsid w:val="00440759"/>
    <w:rsid w:val="0046326E"/>
    <w:rsid w:val="00480F74"/>
    <w:rsid w:val="004C3431"/>
    <w:rsid w:val="005347B8"/>
    <w:rsid w:val="005878CF"/>
    <w:rsid w:val="005D00E5"/>
    <w:rsid w:val="005D7FAC"/>
    <w:rsid w:val="0069355F"/>
    <w:rsid w:val="006E7C78"/>
    <w:rsid w:val="006F36DB"/>
    <w:rsid w:val="007059B7"/>
    <w:rsid w:val="0074759F"/>
    <w:rsid w:val="007736D6"/>
    <w:rsid w:val="007E14E7"/>
    <w:rsid w:val="007F517A"/>
    <w:rsid w:val="00856DFD"/>
    <w:rsid w:val="008D4FF8"/>
    <w:rsid w:val="00930B96"/>
    <w:rsid w:val="0097128A"/>
    <w:rsid w:val="00983208"/>
    <w:rsid w:val="009A4781"/>
    <w:rsid w:val="009B05A3"/>
    <w:rsid w:val="009B7D1C"/>
    <w:rsid w:val="009C6655"/>
    <w:rsid w:val="009F67D5"/>
    <w:rsid w:val="00A26204"/>
    <w:rsid w:val="00A9779E"/>
    <w:rsid w:val="00B7584B"/>
    <w:rsid w:val="00B82687"/>
    <w:rsid w:val="00B87772"/>
    <w:rsid w:val="00BC73B1"/>
    <w:rsid w:val="00BD0994"/>
    <w:rsid w:val="00BE16FD"/>
    <w:rsid w:val="00C10154"/>
    <w:rsid w:val="00C34695"/>
    <w:rsid w:val="00C90A1D"/>
    <w:rsid w:val="00D1288D"/>
    <w:rsid w:val="00D25BF3"/>
    <w:rsid w:val="00D44F53"/>
    <w:rsid w:val="00D812BC"/>
    <w:rsid w:val="00D82D4D"/>
    <w:rsid w:val="00D917D5"/>
    <w:rsid w:val="00DB0E88"/>
    <w:rsid w:val="00E4142F"/>
    <w:rsid w:val="00E41F90"/>
    <w:rsid w:val="00EB1F32"/>
    <w:rsid w:val="00EB24D9"/>
    <w:rsid w:val="00EC178F"/>
    <w:rsid w:val="00F0195C"/>
    <w:rsid w:val="00F33AD3"/>
    <w:rsid w:val="00F438DC"/>
    <w:rsid w:val="00F627C4"/>
    <w:rsid w:val="00F72859"/>
    <w:rsid w:val="00FE7E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DC"/>
    <w:rPr>
      <w:rFonts w:ascii="Calibri" w:eastAsia="Calibri" w:hAnsi="Calibri" w:cs="Arial"/>
    </w:rPr>
  </w:style>
  <w:style w:type="paragraph" w:styleId="Titre1">
    <w:name w:val="heading 1"/>
    <w:basedOn w:val="Normal"/>
    <w:next w:val="Normal"/>
    <w:link w:val="Titre1Car"/>
    <w:uiPriority w:val="9"/>
    <w:qFormat/>
    <w:rsid w:val="00F438DC"/>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qFormat/>
    <w:rsid w:val="00F438DC"/>
    <w:pPr>
      <w:ind w:left="720"/>
      <w:contextualSpacing/>
    </w:pPr>
  </w:style>
  <w:style w:type="paragraph" w:styleId="Corpsdetexte">
    <w:name w:val="Body Text"/>
    <w:basedOn w:val="Normal"/>
    <w:link w:val="CorpsdetexteCar"/>
    <w:uiPriority w:val="1"/>
    <w:qFormat/>
    <w:rsid w:val="00F438DC"/>
    <w:pPr>
      <w:widowControl w:val="0"/>
      <w:autoSpaceDE w:val="0"/>
      <w:autoSpaceDN w:val="0"/>
      <w:spacing w:after="0" w:line="240" w:lineRule="auto"/>
      <w:ind w:left="228"/>
    </w:pPr>
    <w:rPr>
      <w:rFonts w:cs="Calibri"/>
      <w:sz w:val="24"/>
      <w:szCs w:val="24"/>
      <w:lang w:val="x-none" w:eastAsia="fr-FR" w:bidi="fr-FR"/>
    </w:rPr>
  </w:style>
  <w:style w:type="character" w:customStyle="1" w:styleId="CorpsdetexteCar">
    <w:name w:val="Corps de texte Car"/>
    <w:basedOn w:val="Policepardfaut"/>
    <w:link w:val="Corpsdetexte"/>
    <w:uiPriority w:val="1"/>
    <w:rsid w:val="00F438DC"/>
    <w:rPr>
      <w:rFonts w:ascii="Calibri" w:eastAsia="Calibri" w:hAnsi="Calibri" w:cs="Calibri"/>
      <w:sz w:val="24"/>
      <w:szCs w:val="24"/>
      <w:lang w:val="x-none" w:eastAsia="fr-FR" w:bidi="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1"/>
    <w:uiPriority w:val="1"/>
    <w:qFormat/>
    <w:locked/>
    <w:rsid w:val="00F438DC"/>
    <w:rPr>
      <w:rFonts w:ascii="Calibri" w:eastAsia="Calibri" w:hAnsi="Calibri" w:cs="Arial"/>
    </w:rPr>
  </w:style>
  <w:style w:type="paragraph" w:customStyle="1" w:styleId="Default">
    <w:name w:val="Default"/>
    <w:rsid w:val="00F438DC"/>
    <w:pPr>
      <w:autoSpaceDE w:val="0"/>
      <w:autoSpaceDN w:val="0"/>
      <w:adjustRightInd w:val="0"/>
      <w:spacing w:after="0" w:line="240" w:lineRule="auto"/>
    </w:pPr>
    <w:rPr>
      <w:rFonts w:ascii="Tahoma" w:eastAsia="Calibri" w:hAnsi="Tahoma" w:cs="Tahoma"/>
      <w:color w:val="000000"/>
      <w:sz w:val="24"/>
      <w:szCs w:val="24"/>
      <w:lang w:eastAsia="fr-FR"/>
    </w:rPr>
  </w:style>
  <w:style w:type="paragraph" w:styleId="Corpsdetexte2">
    <w:name w:val="Body Text 2"/>
    <w:basedOn w:val="Normal"/>
    <w:link w:val="Corpsdetexte2Car"/>
    <w:uiPriority w:val="99"/>
    <w:unhideWhenUsed/>
    <w:rsid w:val="00F438DC"/>
    <w:pPr>
      <w:spacing w:after="120" w:line="480" w:lineRule="auto"/>
    </w:pPr>
  </w:style>
  <w:style w:type="character" w:customStyle="1" w:styleId="Corpsdetexte2Car">
    <w:name w:val="Corps de texte 2 Car"/>
    <w:basedOn w:val="Policepardfaut"/>
    <w:link w:val="Corpsdetexte2"/>
    <w:uiPriority w:val="99"/>
    <w:rsid w:val="00F438DC"/>
    <w:rPr>
      <w:rFonts w:ascii="Calibri" w:eastAsia="Calibri" w:hAnsi="Calibri" w:cs="Arial"/>
    </w:rPr>
  </w:style>
  <w:style w:type="character" w:customStyle="1" w:styleId="Titre1Car">
    <w:name w:val="Titre 1 Car"/>
    <w:basedOn w:val="Policepardfaut"/>
    <w:link w:val="Titre1"/>
    <w:uiPriority w:val="9"/>
    <w:rsid w:val="00F438DC"/>
    <w:rPr>
      <w:rFonts w:ascii="Cambria" w:eastAsia="Times New Roman" w:hAnsi="Cambria" w:cs="Times New Roman"/>
      <w:b/>
      <w:bCs/>
      <w:color w:val="365F91"/>
      <w:sz w:val="28"/>
      <w:szCs w:val="28"/>
      <w:lang w:val="x-none" w:eastAsia="x-none"/>
    </w:rPr>
  </w:style>
  <w:style w:type="paragraph" w:customStyle="1" w:styleId="TableParagraph">
    <w:name w:val="Table Paragraph"/>
    <w:basedOn w:val="Normal"/>
    <w:uiPriority w:val="1"/>
    <w:qFormat/>
    <w:rsid w:val="00F438DC"/>
    <w:pPr>
      <w:widowControl w:val="0"/>
      <w:autoSpaceDE w:val="0"/>
      <w:autoSpaceDN w:val="0"/>
      <w:spacing w:after="0" w:line="240" w:lineRule="auto"/>
      <w:ind w:left="105"/>
    </w:pPr>
    <w:rPr>
      <w:rFonts w:cs="Calibri"/>
      <w:lang w:eastAsia="fr-FR" w:bidi="fr-FR"/>
    </w:rPr>
  </w:style>
  <w:style w:type="character" w:styleId="Marquedecommentaire">
    <w:name w:val="annotation reference"/>
    <w:semiHidden/>
    <w:unhideWhenUsed/>
    <w:rsid w:val="00F438DC"/>
    <w:rPr>
      <w:rFonts w:cs="Times New Roman"/>
      <w:sz w:val="16"/>
      <w:szCs w:val="16"/>
    </w:rPr>
  </w:style>
  <w:style w:type="paragraph" w:styleId="Listenumros">
    <w:name w:val="List Number"/>
    <w:aliases w:val="Intitulé"/>
    <w:basedOn w:val="Normal"/>
    <w:rsid w:val="00F438DC"/>
    <w:pPr>
      <w:keepNext/>
      <w:numPr>
        <w:numId w:val="10"/>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F438DC"/>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F438DC"/>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F438DC"/>
    <w:pPr>
      <w:numPr>
        <w:numId w:val="9"/>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F438DC"/>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F438DC"/>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F438DC"/>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F438DC"/>
    <w:pPr>
      <w:numPr>
        <w:numId w:val="0"/>
      </w:numPr>
    </w:pPr>
  </w:style>
  <w:style w:type="paragraph" w:customStyle="1" w:styleId="Poste">
    <w:name w:val="Poste"/>
    <w:basedOn w:val="Listenumros"/>
    <w:qFormat/>
    <w:rsid w:val="00F438DC"/>
    <w:pPr>
      <w:numPr>
        <w:numId w:val="0"/>
      </w:numPr>
    </w:pPr>
    <w:rPr>
      <w:color w:val="FFFFFF"/>
      <w:lang w:val="fr-FR"/>
    </w:rPr>
  </w:style>
  <w:style w:type="paragraph" w:customStyle="1" w:styleId="Aeeaoaeaa1">
    <w:name w:val="A?eeaoae?aa 1"/>
    <w:basedOn w:val="Normal"/>
    <w:next w:val="Normal"/>
    <w:rsid w:val="00F438DC"/>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F438DC"/>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rsid w:val="00F438DC"/>
  </w:style>
  <w:style w:type="character" w:customStyle="1" w:styleId="apple-converted-space">
    <w:name w:val="apple-converted-space"/>
    <w:rsid w:val="00F438DC"/>
  </w:style>
  <w:style w:type="table" w:styleId="Grilledutableau">
    <w:name w:val="Table Grid"/>
    <w:basedOn w:val="TableauNormal"/>
    <w:uiPriority w:val="59"/>
    <w:rsid w:val="0030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1"/>
    <w:qFormat/>
    <w:rsid w:val="00C10154"/>
    <w:pPr>
      <w:ind w:left="720"/>
      <w:contextualSpacing/>
    </w:pPr>
  </w:style>
  <w:style w:type="character" w:styleId="Lienhypertexte">
    <w:name w:val="Hyperlink"/>
    <w:basedOn w:val="Policepardfaut"/>
    <w:uiPriority w:val="99"/>
    <w:unhideWhenUsed/>
    <w:rsid w:val="00126E75"/>
    <w:rPr>
      <w:color w:val="0000FF" w:themeColor="hyperlink"/>
      <w:u w:val="single"/>
    </w:rPr>
  </w:style>
  <w:style w:type="table" w:customStyle="1" w:styleId="GridTable6ColorfulAccent1">
    <w:name w:val="Grid Table 6 Colorful Accent 1"/>
    <w:basedOn w:val="TableauNormal"/>
    <w:uiPriority w:val="51"/>
    <w:rsid w:val="007E14E7"/>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
    <w:name w:val="Grid Table 1 Light Accent 1"/>
    <w:basedOn w:val="TableauNormal"/>
    <w:uiPriority w:val="46"/>
    <w:rsid w:val="007E14E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D44F53"/>
    <w:pPr>
      <w:tabs>
        <w:tab w:val="center" w:pos="4536"/>
        <w:tab w:val="right" w:pos="9072"/>
      </w:tabs>
      <w:spacing w:after="0" w:line="240" w:lineRule="auto"/>
    </w:pPr>
  </w:style>
  <w:style w:type="character" w:customStyle="1" w:styleId="En-tteCar">
    <w:name w:val="En-tête Car"/>
    <w:basedOn w:val="Policepardfaut"/>
    <w:link w:val="En-tte"/>
    <w:uiPriority w:val="99"/>
    <w:rsid w:val="00D44F53"/>
    <w:rPr>
      <w:rFonts w:ascii="Calibri" w:eastAsia="Calibri" w:hAnsi="Calibri" w:cs="Arial"/>
    </w:rPr>
  </w:style>
  <w:style w:type="paragraph" w:styleId="Pieddepage">
    <w:name w:val="footer"/>
    <w:basedOn w:val="Normal"/>
    <w:link w:val="PieddepageCar"/>
    <w:uiPriority w:val="99"/>
    <w:unhideWhenUsed/>
    <w:rsid w:val="00D44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F53"/>
    <w:rPr>
      <w:rFonts w:ascii="Calibri" w:eastAsia="Calibri" w:hAnsi="Calibri" w:cs="Arial"/>
    </w:rPr>
  </w:style>
  <w:style w:type="paragraph" w:styleId="Textedebulles">
    <w:name w:val="Balloon Text"/>
    <w:basedOn w:val="Normal"/>
    <w:link w:val="TextedebullesCar"/>
    <w:uiPriority w:val="99"/>
    <w:semiHidden/>
    <w:unhideWhenUsed/>
    <w:rsid w:val="009B05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5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DC"/>
    <w:rPr>
      <w:rFonts w:ascii="Calibri" w:eastAsia="Calibri" w:hAnsi="Calibri" w:cs="Arial"/>
    </w:rPr>
  </w:style>
  <w:style w:type="paragraph" w:styleId="Titre1">
    <w:name w:val="heading 1"/>
    <w:basedOn w:val="Normal"/>
    <w:next w:val="Normal"/>
    <w:link w:val="Titre1Car"/>
    <w:uiPriority w:val="9"/>
    <w:qFormat/>
    <w:rsid w:val="00F438DC"/>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qFormat/>
    <w:rsid w:val="00F438DC"/>
    <w:pPr>
      <w:ind w:left="720"/>
      <w:contextualSpacing/>
    </w:pPr>
  </w:style>
  <w:style w:type="paragraph" w:styleId="Corpsdetexte">
    <w:name w:val="Body Text"/>
    <w:basedOn w:val="Normal"/>
    <w:link w:val="CorpsdetexteCar"/>
    <w:uiPriority w:val="1"/>
    <w:qFormat/>
    <w:rsid w:val="00F438DC"/>
    <w:pPr>
      <w:widowControl w:val="0"/>
      <w:autoSpaceDE w:val="0"/>
      <w:autoSpaceDN w:val="0"/>
      <w:spacing w:after="0" w:line="240" w:lineRule="auto"/>
      <w:ind w:left="228"/>
    </w:pPr>
    <w:rPr>
      <w:rFonts w:cs="Calibri"/>
      <w:sz w:val="24"/>
      <w:szCs w:val="24"/>
      <w:lang w:val="x-none" w:eastAsia="fr-FR" w:bidi="fr-FR"/>
    </w:rPr>
  </w:style>
  <w:style w:type="character" w:customStyle="1" w:styleId="CorpsdetexteCar">
    <w:name w:val="Corps de texte Car"/>
    <w:basedOn w:val="Policepardfaut"/>
    <w:link w:val="Corpsdetexte"/>
    <w:uiPriority w:val="1"/>
    <w:rsid w:val="00F438DC"/>
    <w:rPr>
      <w:rFonts w:ascii="Calibri" w:eastAsia="Calibri" w:hAnsi="Calibri" w:cs="Calibri"/>
      <w:sz w:val="24"/>
      <w:szCs w:val="24"/>
      <w:lang w:val="x-none" w:eastAsia="fr-FR" w:bidi="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1"/>
    <w:uiPriority w:val="1"/>
    <w:qFormat/>
    <w:locked/>
    <w:rsid w:val="00F438DC"/>
    <w:rPr>
      <w:rFonts w:ascii="Calibri" w:eastAsia="Calibri" w:hAnsi="Calibri" w:cs="Arial"/>
    </w:rPr>
  </w:style>
  <w:style w:type="paragraph" w:customStyle="1" w:styleId="Default">
    <w:name w:val="Default"/>
    <w:rsid w:val="00F438DC"/>
    <w:pPr>
      <w:autoSpaceDE w:val="0"/>
      <w:autoSpaceDN w:val="0"/>
      <w:adjustRightInd w:val="0"/>
      <w:spacing w:after="0" w:line="240" w:lineRule="auto"/>
    </w:pPr>
    <w:rPr>
      <w:rFonts w:ascii="Tahoma" w:eastAsia="Calibri" w:hAnsi="Tahoma" w:cs="Tahoma"/>
      <w:color w:val="000000"/>
      <w:sz w:val="24"/>
      <w:szCs w:val="24"/>
      <w:lang w:eastAsia="fr-FR"/>
    </w:rPr>
  </w:style>
  <w:style w:type="paragraph" w:styleId="Corpsdetexte2">
    <w:name w:val="Body Text 2"/>
    <w:basedOn w:val="Normal"/>
    <w:link w:val="Corpsdetexte2Car"/>
    <w:uiPriority w:val="99"/>
    <w:unhideWhenUsed/>
    <w:rsid w:val="00F438DC"/>
    <w:pPr>
      <w:spacing w:after="120" w:line="480" w:lineRule="auto"/>
    </w:pPr>
  </w:style>
  <w:style w:type="character" w:customStyle="1" w:styleId="Corpsdetexte2Car">
    <w:name w:val="Corps de texte 2 Car"/>
    <w:basedOn w:val="Policepardfaut"/>
    <w:link w:val="Corpsdetexte2"/>
    <w:uiPriority w:val="99"/>
    <w:rsid w:val="00F438DC"/>
    <w:rPr>
      <w:rFonts w:ascii="Calibri" w:eastAsia="Calibri" w:hAnsi="Calibri" w:cs="Arial"/>
    </w:rPr>
  </w:style>
  <w:style w:type="character" w:customStyle="1" w:styleId="Titre1Car">
    <w:name w:val="Titre 1 Car"/>
    <w:basedOn w:val="Policepardfaut"/>
    <w:link w:val="Titre1"/>
    <w:uiPriority w:val="9"/>
    <w:rsid w:val="00F438DC"/>
    <w:rPr>
      <w:rFonts w:ascii="Cambria" w:eastAsia="Times New Roman" w:hAnsi="Cambria" w:cs="Times New Roman"/>
      <w:b/>
      <w:bCs/>
      <w:color w:val="365F91"/>
      <w:sz w:val="28"/>
      <w:szCs w:val="28"/>
      <w:lang w:val="x-none" w:eastAsia="x-none"/>
    </w:rPr>
  </w:style>
  <w:style w:type="paragraph" w:customStyle="1" w:styleId="TableParagraph">
    <w:name w:val="Table Paragraph"/>
    <w:basedOn w:val="Normal"/>
    <w:uiPriority w:val="1"/>
    <w:qFormat/>
    <w:rsid w:val="00F438DC"/>
    <w:pPr>
      <w:widowControl w:val="0"/>
      <w:autoSpaceDE w:val="0"/>
      <w:autoSpaceDN w:val="0"/>
      <w:spacing w:after="0" w:line="240" w:lineRule="auto"/>
      <w:ind w:left="105"/>
    </w:pPr>
    <w:rPr>
      <w:rFonts w:cs="Calibri"/>
      <w:lang w:eastAsia="fr-FR" w:bidi="fr-FR"/>
    </w:rPr>
  </w:style>
  <w:style w:type="character" w:styleId="Marquedecommentaire">
    <w:name w:val="annotation reference"/>
    <w:semiHidden/>
    <w:unhideWhenUsed/>
    <w:rsid w:val="00F438DC"/>
    <w:rPr>
      <w:rFonts w:cs="Times New Roman"/>
      <w:sz w:val="16"/>
      <w:szCs w:val="16"/>
    </w:rPr>
  </w:style>
  <w:style w:type="paragraph" w:styleId="Listenumros">
    <w:name w:val="List Number"/>
    <w:aliases w:val="Intitulé"/>
    <w:basedOn w:val="Normal"/>
    <w:rsid w:val="00F438DC"/>
    <w:pPr>
      <w:keepNext/>
      <w:numPr>
        <w:numId w:val="10"/>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F438DC"/>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F438DC"/>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F438DC"/>
    <w:pPr>
      <w:numPr>
        <w:numId w:val="9"/>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F438DC"/>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F438DC"/>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F438DC"/>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F438DC"/>
    <w:pPr>
      <w:numPr>
        <w:numId w:val="0"/>
      </w:numPr>
    </w:pPr>
  </w:style>
  <w:style w:type="paragraph" w:customStyle="1" w:styleId="Poste">
    <w:name w:val="Poste"/>
    <w:basedOn w:val="Listenumros"/>
    <w:qFormat/>
    <w:rsid w:val="00F438DC"/>
    <w:pPr>
      <w:numPr>
        <w:numId w:val="0"/>
      </w:numPr>
    </w:pPr>
    <w:rPr>
      <w:color w:val="FFFFFF"/>
      <w:lang w:val="fr-FR"/>
    </w:rPr>
  </w:style>
  <w:style w:type="paragraph" w:customStyle="1" w:styleId="Aeeaoaeaa1">
    <w:name w:val="A?eeaoae?aa 1"/>
    <w:basedOn w:val="Normal"/>
    <w:next w:val="Normal"/>
    <w:rsid w:val="00F438DC"/>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F438DC"/>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rsid w:val="00F438DC"/>
  </w:style>
  <w:style w:type="character" w:customStyle="1" w:styleId="apple-converted-space">
    <w:name w:val="apple-converted-space"/>
    <w:rsid w:val="00F438DC"/>
  </w:style>
  <w:style w:type="table" w:styleId="Grilledutableau">
    <w:name w:val="Table Grid"/>
    <w:basedOn w:val="TableauNormal"/>
    <w:uiPriority w:val="59"/>
    <w:rsid w:val="0030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1"/>
    <w:qFormat/>
    <w:rsid w:val="00C10154"/>
    <w:pPr>
      <w:ind w:left="720"/>
      <w:contextualSpacing/>
    </w:pPr>
  </w:style>
  <w:style w:type="character" w:styleId="Lienhypertexte">
    <w:name w:val="Hyperlink"/>
    <w:basedOn w:val="Policepardfaut"/>
    <w:uiPriority w:val="99"/>
    <w:unhideWhenUsed/>
    <w:rsid w:val="00126E75"/>
    <w:rPr>
      <w:color w:val="0000FF" w:themeColor="hyperlink"/>
      <w:u w:val="single"/>
    </w:rPr>
  </w:style>
  <w:style w:type="table" w:customStyle="1" w:styleId="GridTable6ColorfulAccent1">
    <w:name w:val="Grid Table 6 Colorful Accent 1"/>
    <w:basedOn w:val="TableauNormal"/>
    <w:uiPriority w:val="51"/>
    <w:rsid w:val="007E14E7"/>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
    <w:name w:val="Grid Table 1 Light Accent 1"/>
    <w:basedOn w:val="TableauNormal"/>
    <w:uiPriority w:val="46"/>
    <w:rsid w:val="007E14E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D44F53"/>
    <w:pPr>
      <w:tabs>
        <w:tab w:val="center" w:pos="4536"/>
        <w:tab w:val="right" w:pos="9072"/>
      </w:tabs>
      <w:spacing w:after="0" w:line="240" w:lineRule="auto"/>
    </w:pPr>
  </w:style>
  <w:style w:type="character" w:customStyle="1" w:styleId="En-tteCar">
    <w:name w:val="En-tête Car"/>
    <w:basedOn w:val="Policepardfaut"/>
    <w:link w:val="En-tte"/>
    <w:uiPriority w:val="99"/>
    <w:rsid w:val="00D44F53"/>
    <w:rPr>
      <w:rFonts w:ascii="Calibri" w:eastAsia="Calibri" w:hAnsi="Calibri" w:cs="Arial"/>
    </w:rPr>
  </w:style>
  <w:style w:type="paragraph" w:styleId="Pieddepage">
    <w:name w:val="footer"/>
    <w:basedOn w:val="Normal"/>
    <w:link w:val="PieddepageCar"/>
    <w:uiPriority w:val="99"/>
    <w:unhideWhenUsed/>
    <w:rsid w:val="00D44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F53"/>
    <w:rPr>
      <w:rFonts w:ascii="Calibri" w:eastAsia="Calibri" w:hAnsi="Calibri" w:cs="Arial"/>
    </w:rPr>
  </w:style>
  <w:style w:type="paragraph" w:styleId="Textedebulles">
    <w:name w:val="Balloon Text"/>
    <w:basedOn w:val="Normal"/>
    <w:link w:val="TextedebullesCar"/>
    <w:uiPriority w:val="99"/>
    <w:semiHidden/>
    <w:unhideWhenUsed/>
    <w:rsid w:val="009B05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5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k.rnu.t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8C27-0114-40B7-85E7-BECF064C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2842</Words>
  <Characters>15635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Nôemèn Daoudi</dc:creator>
  <cp:keywords/>
  <dc:description/>
  <cp:lastModifiedBy>Chatti Safouen</cp:lastModifiedBy>
  <cp:revision>41</cp:revision>
  <dcterms:created xsi:type="dcterms:W3CDTF">2022-05-26T12:08:00Z</dcterms:created>
  <dcterms:modified xsi:type="dcterms:W3CDTF">2022-06-23T14:33:00Z</dcterms:modified>
</cp:coreProperties>
</file>